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10177" w14:textId="75B9A727" w:rsidR="002851E6" w:rsidRPr="00045110" w:rsidRDefault="002851E6" w:rsidP="002851E6">
      <w:pPr>
        <w:pStyle w:val="3GPPHeader"/>
        <w:spacing w:after="60"/>
        <w:rPr>
          <w:szCs w:val="24"/>
          <w:highlight w:val="yellow"/>
        </w:rPr>
      </w:pPr>
      <w:bookmarkStart w:id="0" w:name="_Hlk4692435"/>
      <w:r w:rsidRPr="00CE0424">
        <w:t xml:space="preserve">3GPP TSG-RAN </w:t>
      </w:r>
      <w:r w:rsidRPr="00045110">
        <w:rPr>
          <w:szCs w:val="24"/>
        </w:rPr>
        <w:t>WG2#</w:t>
      </w:r>
      <w:r w:rsidR="00C1513C" w:rsidRPr="00045110">
        <w:rPr>
          <w:szCs w:val="24"/>
        </w:rPr>
        <w:t>10</w:t>
      </w:r>
      <w:r w:rsidR="00D7303F" w:rsidRPr="00045110">
        <w:rPr>
          <w:szCs w:val="24"/>
        </w:rPr>
        <w:t>5</w:t>
      </w:r>
      <w:r w:rsidR="00681F1C">
        <w:rPr>
          <w:szCs w:val="24"/>
        </w:rPr>
        <w:t>bis</w:t>
      </w:r>
      <w:bookmarkEnd w:id="0"/>
      <w:r w:rsidRPr="00045110">
        <w:rPr>
          <w:szCs w:val="24"/>
        </w:rPr>
        <w:tab/>
      </w:r>
      <w:r w:rsidR="00C044F7" w:rsidRPr="00C044F7">
        <w:rPr>
          <w:szCs w:val="24"/>
        </w:rPr>
        <w:t>R2-1904483</w:t>
      </w:r>
    </w:p>
    <w:p w14:paraId="3BE9C325" w14:textId="2D3D922C" w:rsidR="00681F1C" w:rsidRDefault="00681F1C" w:rsidP="00681F1C">
      <w:pPr>
        <w:pStyle w:val="3GPPHeader"/>
        <w:spacing w:after="0"/>
        <w:rPr>
          <w:rFonts w:cs="Arial"/>
          <w:sz w:val="22"/>
        </w:rPr>
      </w:pPr>
      <w:bookmarkStart w:id="1" w:name="_Hlk4692456"/>
      <w:r w:rsidRPr="00681F1C">
        <w:t>Xi'an, China, 8 - 12 April 2019</w:t>
      </w:r>
      <w:bookmarkEnd w:id="1"/>
      <w:r>
        <w:tab/>
      </w:r>
    </w:p>
    <w:p w14:paraId="128CF751" w14:textId="77777777" w:rsidR="00681F1C" w:rsidRPr="00CE0424" w:rsidRDefault="00681F1C" w:rsidP="002851E6">
      <w:pPr>
        <w:pStyle w:val="3GPPHeader"/>
      </w:pPr>
    </w:p>
    <w:p w14:paraId="571EEBB1" w14:textId="77F318A8" w:rsidR="002851E6" w:rsidRPr="00E54057" w:rsidRDefault="002851E6" w:rsidP="002851E6">
      <w:pPr>
        <w:pStyle w:val="3GPPHeader"/>
        <w:rPr>
          <w:sz w:val="20"/>
        </w:rPr>
      </w:pPr>
      <w:r w:rsidRPr="00E54057">
        <w:rPr>
          <w:sz w:val="22"/>
        </w:rPr>
        <w:t>Agenda Item:</w:t>
      </w:r>
      <w:r w:rsidRPr="00E54057">
        <w:rPr>
          <w:sz w:val="22"/>
        </w:rPr>
        <w:tab/>
      </w:r>
      <w:r w:rsidR="00C044F7" w:rsidRPr="00C044F7">
        <w:rPr>
          <w:sz w:val="20"/>
        </w:rPr>
        <w:t>11.10.4.1</w:t>
      </w:r>
    </w:p>
    <w:p w14:paraId="5DAA27F0" w14:textId="5F8B2394" w:rsidR="00E90E49" w:rsidRPr="002851E6" w:rsidRDefault="002851E6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1DDAF2EF" w14:textId="52EFD940" w:rsidR="00E90E49" w:rsidRPr="00F043D6" w:rsidRDefault="003D3C45" w:rsidP="30E42BEA">
      <w:pPr>
        <w:pStyle w:val="3GPPHeader"/>
        <w:ind w:left="1700" w:hanging="1700"/>
        <w:rPr>
          <w:sz w:val="22"/>
          <w:szCs w:val="22"/>
        </w:rPr>
      </w:pPr>
      <w:r>
        <w:rPr>
          <w:sz w:val="22"/>
          <w:szCs w:val="22"/>
        </w:rPr>
        <w:t>Title</w:t>
      </w:r>
      <w:r w:rsidRPr="00F043D6">
        <w:rPr>
          <w:sz w:val="22"/>
          <w:szCs w:val="22"/>
        </w:rPr>
        <w:t>:</w:t>
      </w:r>
      <w:r w:rsidR="30E42BEA" w:rsidRPr="30E42BEA">
        <w:rPr>
          <w:sz w:val="22"/>
          <w:szCs w:val="22"/>
        </w:rPr>
        <w:t xml:space="preserve"> </w:t>
      </w:r>
      <w:r w:rsidR="00C044F7">
        <w:rPr>
          <w:sz w:val="22"/>
          <w:szCs w:val="22"/>
        </w:rPr>
        <w:tab/>
      </w:r>
      <w:r w:rsidR="30E42BEA" w:rsidRPr="30E42BEA">
        <w:rPr>
          <w:sz w:val="22"/>
          <w:szCs w:val="22"/>
        </w:rPr>
        <w:t>On Fast SCell activation in NR</w:t>
      </w:r>
    </w:p>
    <w:p w14:paraId="04DD47E6" w14:textId="77777777" w:rsidR="002851E6" w:rsidRDefault="002851E6" w:rsidP="002851E6">
      <w:pPr>
        <w:pStyle w:val="3GPPHeader"/>
        <w:rPr>
          <w:sz w:val="22"/>
        </w:rPr>
      </w:pPr>
      <w:r w:rsidRPr="00CE0424">
        <w:rPr>
          <w:sz w:val="22"/>
        </w:rPr>
        <w:t xml:space="preserve">Document </w:t>
      </w:r>
      <w:r w:rsidRPr="00860F7D">
        <w:rPr>
          <w:sz w:val="22"/>
        </w:rPr>
        <w:t>for:</w:t>
      </w:r>
      <w:r w:rsidRPr="00860F7D">
        <w:rPr>
          <w:sz w:val="22"/>
        </w:rPr>
        <w:tab/>
        <w:t>Discussion, Decision</w:t>
      </w:r>
    </w:p>
    <w:p w14:paraId="65935703" w14:textId="77777777" w:rsidR="00E90E49" w:rsidRPr="00CE0424" w:rsidRDefault="00E90E49" w:rsidP="00E90E49"/>
    <w:p w14:paraId="0DA0D004" w14:textId="77777777" w:rsidR="005A51AA" w:rsidRDefault="005A51AA" w:rsidP="005A51AA">
      <w:pPr>
        <w:pStyle w:val="Heading1"/>
      </w:pPr>
      <w:r w:rsidRPr="00CE0424">
        <w:t>Introduction</w:t>
      </w:r>
    </w:p>
    <w:p w14:paraId="0EA114B3" w14:textId="77777777" w:rsidR="005918D4" w:rsidRPr="005918D4" w:rsidRDefault="005918D4" w:rsidP="005918D4">
      <w:pPr>
        <w:rPr>
          <w:lang w:val="en-US" w:eastAsia="ja-JP"/>
        </w:rPr>
      </w:pPr>
      <w:bookmarkStart w:id="2" w:name="_Hlk513657944"/>
      <w:r w:rsidRPr="005918D4">
        <w:rPr>
          <w:lang w:val="en-US" w:eastAsia="ja-JP"/>
        </w:rPr>
        <w:t>The Rel-16 WI LTE and NR Carrier aggregation and dual connectivity enhancements include the following objective:</w:t>
      </w:r>
    </w:p>
    <w:p w14:paraId="54A3C7A8" w14:textId="77777777" w:rsidR="005918D4" w:rsidRPr="005918D4" w:rsidRDefault="005918D4" w:rsidP="005918D4">
      <w:pPr>
        <w:numPr>
          <w:ilvl w:val="0"/>
          <w:numId w:val="21"/>
        </w:numPr>
        <w:rPr>
          <w:bCs/>
          <w:lang w:val="en-US" w:eastAsia="ja-JP"/>
        </w:rPr>
      </w:pPr>
      <w:r w:rsidRPr="005918D4">
        <w:rPr>
          <w:b/>
          <w:bCs/>
          <w:lang w:val="en-US" w:eastAsia="ja-JP"/>
        </w:rPr>
        <w:t>Efficient and low latency serving cell configuration/activation/setup:</w:t>
      </w:r>
      <w:r w:rsidRPr="005918D4">
        <w:rPr>
          <w:bCs/>
          <w:lang w:val="en-US" w:eastAsia="ja-JP"/>
        </w:rPr>
        <w:t xml:space="preserve"> Minimizing </w:t>
      </w:r>
      <w:proofErr w:type="spellStart"/>
      <w:r w:rsidRPr="005918D4">
        <w:rPr>
          <w:bCs/>
          <w:lang w:val="en-US" w:eastAsia="ja-JP"/>
        </w:rPr>
        <w:t>signalling</w:t>
      </w:r>
      <w:proofErr w:type="spellEnd"/>
      <w:r w:rsidRPr="005918D4">
        <w:rPr>
          <w:bCs/>
          <w:lang w:val="en-US" w:eastAsia="ja-JP"/>
        </w:rPr>
        <w:t xml:space="preserve"> overhead and latency needed for initial cell setup, additional cell setup and additional cell activation for data transmission. [RAN2, RAN1, RAN4, RAN3]</w:t>
      </w:r>
    </w:p>
    <w:p w14:paraId="2A2F4D73" w14:textId="77777777" w:rsidR="005918D4" w:rsidRPr="005918D4" w:rsidRDefault="005918D4" w:rsidP="005918D4">
      <w:pPr>
        <w:numPr>
          <w:ilvl w:val="1"/>
          <w:numId w:val="20"/>
        </w:numPr>
        <w:rPr>
          <w:bCs/>
          <w:lang w:val="en-US" w:eastAsia="ja-JP"/>
        </w:rPr>
      </w:pPr>
      <w:r w:rsidRPr="005918D4">
        <w:rPr>
          <w:bCs/>
          <w:lang w:val="en-US" w:eastAsia="ja-JP"/>
        </w:rPr>
        <w:t>This objective applies to MR-DC, NR-NR DC and CA</w:t>
      </w:r>
    </w:p>
    <w:p w14:paraId="73BB1150" w14:textId="77777777" w:rsidR="005918D4" w:rsidRPr="005918D4" w:rsidRDefault="005918D4" w:rsidP="005918D4">
      <w:pPr>
        <w:numPr>
          <w:ilvl w:val="1"/>
          <w:numId w:val="20"/>
        </w:numPr>
        <w:rPr>
          <w:bCs/>
          <w:lang w:val="en-US" w:eastAsia="ja-JP"/>
        </w:rPr>
      </w:pPr>
      <w:r w:rsidRPr="005918D4">
        <w:rPr>
          <w:bCs/>
          <w:lang w:val="en-US" w:eastAsia="ja-JP"/>
        </w:rPr>
        <w:t>The objective should consider enhancements when starting from IDLE, INACTIVE mode and CONNECTED mode</w:t>
      </w:r>
    </w:p>
    <w:p w14:paraId="6A94106A" w14:textId="77777777" w:rsidR="005918D4" w:rsidRPr="005918D4" w:rsidRDefault="005918D4" w:rsidP="005918D4">
      <w:pPr>
        <w:rPr>
          <w:lang w:eastAsia="ja-JP"/>
        </w:rPr>
      </w:pPr>
    </w:p>
    <w:p w14:paraId="6D58F0A2" w14:textId="29F72EDA" w:rsidR="005A51AA" w:rsidRDefault="005918D4" w:rsidP="005A51AA">
      <w:pPr>
        <w:rPr>
          <w:lang w:eastAsia="ja-JP"/>
        </w:rPr>
      </w:pPr>
      <w:r w:rsidRPr="005918D4">
        <w:rPr>
          <w:lang w:eastAsia="ja-JP"/>
        </w:rPr>
        <w:t xml:space="preserve">In this contribution, optimizations to the SCell are discussed to enhance the activation. </w:t>
      </w:r>
    </w:p>
    <w:p w14:paraId="08146620" w14:textId="77777777" w:rsidR="005A51AA" w:rsidRPr="00CE0424" w:rsidRDefault="005A51AA" w:rsidP="005A51AA">
      <w:pPr>
        <w:pStyle w:val="Heading1"/>
      </w:pPr>
      <w:bookmarkStart w:id="3" w:name="_Ref178064866"/>
      <w:bookmarkEnd w:id="2"/>
      <w:r w:rsidRPr="00CE0424">
        <w:t>Discussion</w:t>
      </w:r>
      <w:bookmarkEnd w:id="3"/>
    </w:p>
    <w:p w14:paraId="2F43AEDC" w14:textId="77777777" w:rsidR="005918D4" w:rsidRDefault="005918D4" w:rsidP="005918D4">
      <w:pPr>
        <w:rPr>
          <w:lang w:eastAsia="ko-KR"/>
        </w:rPr>
      </w:pPr>
      <w:r>
        <w:rPr>
          <w:lang w:eastAsia="ko-KR"/>
        </w:rPr>
        <w:t>During RAN2#105, it was agreed that SCell state could be configured by RRC:</w:t>
      </w:r>
    </w:p>
    <w:p w14:paraId="5297E7B1" w14:textId="77777777" w:rsidR="005918D4" w:rsidRDefault="005918D4" w:rsidP="005918D4">
      <w:pPr>
        <w:rPr>
          <w:lang w:eastAsia="ko-KR"/>
        </w:rPr>
      </w:pPr>
      <w:r>
        <w:rPr>
          <w:noProof/>
        </w:rPr>
        <mc:AlternateContent>
          <mc:Choice Requires="wps">
            <w:drawing>
              <wp:inline distT="0" distB="0" distL="0" distR="0" wp14:anchorId="0CB247BF" wp14:editId="2E7729DB">
                <wp:extent cx="1828800" cy="1828800"/>
                <wp:effectExtent l="0" t="0" r="12700" b="22860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826A18" w14:textId="77777777" w:rsidR="00FF7EAA" w:rsidRDefault="00FF7EAA" w:rsidP="005918D4">
                            <w:pPr>
                              <w:pStyle w:val="Doc-text2"/>
                            </w:pPr>
                            <w:r>
                              <w:t>Agreements:</w:t>
                            </w:r>
                          </w:p>
                          <w:p w14:paraId="6F2D1320" w14:textId="77777777" w:rsidR="00FF7EAA" w:rsidRPr="00BE5B1D" w:rsidRDefault="00FF7EAA" w:rsidP="005918D4">
                            <w:pPr>
                              <w:pStyle w:val="Doc-text2"/>
                              <w:numPr>
                                <w:ilvl w:val="0"/>
                                <w:numId w:val="22"/>
                              </w:numPr>
                              <w:rPr>
                                <w:rFonts w:eastAsia="Malgun Gothic"/>
                                <w:lang w:val="en-US" w:eastAsia="ko-KR"/>
                              </w:rPr>
                            </w:pPr>
                            <w:r w:rsidRPr="00040947">
                              <w:t>The configured</w:t>
                            </w:r>
                            <w:r>
                              <w:t xml:space="preserve"> </w:t>
                            </w:r>
                            <w:r w:rsidRPr="00040947">
                              <w:t xml:space="preserve">SCells </w:t>
                            </w:r>
                            <w:r>
                              <w:t xml:space="preserve">(MCG and SCG) </w:t>
                            </w:r>
                            <w:r w:rsidRPr="00040947">
                              <w:t xml:space="preserve">can be </w:t>
                            </w:r>
                            <w:r>
                              <w:t xml:space="preserve">configured in </w:t>
                            </w:r>
                            <w:r w:rsidRPr="00040947">
                              <w:t>deactivated or activated</w:t>
                            </w:r>
                            <w:r>
                              <w:t xml:space="preserve"> state by RRC </w:t>
                            </w:r>
                            <w:r w:rsidRPr="00040947">
                              <w:t xml:space="preserve">upon addition or after a handover.  </w:t>
                            </w:r>
                            <w:r>
                              <w:t xml:space="preserve">Timing requirements are up to RAN4.  FFS if this applies to resume.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007D80B2">
              <v:shapetype id="_x0000_t202" coordsize="21600,21600" o:spt="202" path="m,l,21600r21600,l21600,xe" w14:anchorId="0CB247BF">
                <v:stroke joinstyle="miter"/>
                <v:path gradientshapeok="t" o:connecttype="rect"/>
              </v:shapetype>
              <v:shape id="Text Box 3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spid="_x0000_s1026" fill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G3cVME6AgAAeAQAAA4AAAAAAAAAAAAAAAAA&#10;LgIAAGRycy9lMm9Eb2MueG1sUEsBAi0AFAAGAAgAAAAhALcMAwjXAAAABQEAAA8AAAAAAAAAAAAA&#10;AAAAlAQAAGRycy9kb3ducmV2LnhtbFBLBQYAAAAABAAEAPMAAACYBQAAAAA=&#10;">
                <v:textbox style="mso-fit-shape-to-text:t">
                  <w:txbxContent>
                    <w:p w:rsidR="00FF7EAA" w:rsidP="005918D4" w:rsidRDefault="00FF7EAA" w14:paraId="3916BE98" w14:textId="77777777">
                      <w:pPr>
                        <w:pStyle w:val="Doc-text2"/>
                      </w:pPr>
                      <w:r>
                        <w:t>Agreements:</w:t>
                      </w:r>
                    </w:p>
                    <w:p w:rsidRPr="00BE5B1D" w:rsidR="00FF7EAA" w:rsidP="005918D4" w:rsidRDefault="00FF7EAA" w14:paraId="674F87E1" w14:textId="77777777">
                      <w:pPr>
                        <w:pStyle w:val="Doc-text2"/>
                        <w:numPr>
                          <w:ilvl w:val="0"/>
                          <w:numId w:val="22"/>
                        </w:numPr>
                        <w:rPr>
                          <w:rFonts w:eastAsia="Malgun Gothic"/>
                          <w:lang w:val="en-US" w:eastAsia="ko-KR"/>
                        </w:rPr>
                      </w:pPr>
                      <w:r w:rsidRPr="00040947">
                        <w:t>The configured</w:t>
                      </w:r>
                      <w:r>
                        <w:t xml:space="preserve"> </w:t>
                      </w:r>
                      <w:r w:rsidRPr="00040947">
                        <w:t xml:space="preserve">SCells </w:t>
                      </w:r>
                      <w:r>
                        <w:t xml:space="preserve">(MCG and SCG) </w:t>
                      </w:r>
                      <w:r w:rsidRPr="00040947">
                        <w:t xml:space="preserve">can be </w:t>
                      </w:r>
                      <w:r>
                        <w:t xml:space="preserve">configured in </w:t>
                      </w:r>
                      <w:r w:rsidRPr="00040947">
                        <w:t>deactivated or activated</w:t>
                      </w:r>
                      <w:r>
                        <w:t xml:space="preserve"> state by RRC </w:t>
                      </w:r>
                      <w:r w:rsidRPr="00040947">
                        <w:t xml:space="preserve">upon addition or after a handover.  </w:t>
                      </w:r>
                      <w:r>
                        <w:t xml:space="preserve">Timing requirements are up to RAN4.  FFS if this applies to resume.  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8A04CDD" w14:textId="77777777" w:rsidR="005918D4" w:rsidRDefault="005918D4" w:rsidP="005918D4">
      <w:pPr>
        <w:rPr>
          <w:lang w:eastAsia="ko-KR"/>
        </w:rPr>
      </w:pPr>
      <w:r>
        <w:rPr>
          <w:lang w:eastAsia="ko-KR"/>
        </w:rPr>
        <w:t>When an</w:t>
      </w:r>
      <w:r w:rsidRPr="000B541D">
        <w:rPr>
          <w:lang w:eastAsia="ko-KR"/>
        </w:rPr>
        <w:t xml:space="preserve"> SCell</w:t>
      </w:r>
      <w:r>
        <w:rPr>
          <w:lang w:eastAsia="ko-KR"/>
        </w:rPr>
        <w:t xml:space="preserve"> is added via RRC signalling</w:t>
      </w:r>
      <w:r w:rsidRPr="000B541D">
        <w:rPr>
          <w:lang w:eastAsia="ko-KR"/>
        </w:rPr>
        <w:t>,</w:t>
      </w:r>
      <w:r>
        <w:rPr>
          <w:lang w:eastAsia="ko-KR"/>
        </w:rPr>
        <w:t xml:space="preserve"> the SCell can then be </w:t>
      </w:r>
      <w:r w:rsidRPr="003F60CC">
        <w:rPr>
          <w:i/>
          <w:lang w:eastAsia="ko-KR"/>
        </w:rPr>
        <w:t>activated</w:t>
      </w:r>
      <w:r>
        <w:rPr>
          <w:lang w:eastAsia="ko-KR"/>
        </w:rPr>
        <w:t>/</w:t>
      </w:r>
      <w:r w:rsidRPr="003F60CC">
        <w:rPr>
          <w:i/>
          <w:lang w:eastAsia="ko-KR"/>
        </w:rPr>
        <w:t>deactivated</w:t>
      </w:r>
      <w:r>
        <w:rPr>
          <w:lang w:eastAsia="ko-KR"/>
        </w:rPr>
        <w:t xml:space="preserve"> through </w:t>
      </w:r>
      <w:r w:rsidRPr="000B541D">
        <w:t xml:space="preserve">Activation/Deactivation MAC </w:t>
      </w:r>
      <w:r w:rsidRPr="000B541D">
        <w:rPr>
          <w:lang w:eastAsia="ko-KR"/>
        </w:rPr>
        <w:t>CE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signaling</w:t>
      </w:r>
      <w:proofErr w:type="spellEnd"/>
      <w:r>
        <w:rPr>
          <w:lang w:eastAsia="ko-KR"/>
        </w:rPr>
        <w:t xml:space="preserve"> or upon expiration of the </w:t>
      </w:r>
      <w:proofErr w:type="spellStart"/>
      <w:r w:rsidRPr="000B541D">
        <w:rPr>
          <w:i/>
          <w:lang w:eastAsia="ko-KR"/>
        </w:rPr>
        <w:t>sCellDeactivationTimer</w:t>
      </w:r>
      <w:proofErr w:type="spellEnd"/>
      <w:r w:rsidRPr="000B541D">
        <w:rPr>
          <w:lang w:eastAsia="ko-KR"/>
        </w:rPr>
        <w:t xml:space="preserve"> timer</w:t>
      </w:r>
      <w:r>
        <w:rPr>
          <w:lang w:eastAsia="ko-KR"/>
        </w:rPr>
        <w:t xml:space="preserve">. </w:t>
      </w:r>
    </w:p>
    <w:p w14:paraId="28B192C7" w14:textId="283DBA48" w:rsidR="005918D4" w:rsidRDefault="005918D4" w:rsidP="005918D4">
      <w:pPr>
        <w:rPr>
          <w:lang w:eastAsia="ko-KR"/>
        </w:rPr>
      </w:pPr>
      <w:r>
        <w:rPr>
          <w:lang w:eastAsia="ko-KR"/>
        </w:rPr>
        <w:t xml:space="preserve">When the SCell is </w:t>
      </w:r>
      <w:r w:rsidRPr="003F60CC">
        <w:rPr>
          <w:i/>
          <w:lang w:eastAsia="ko-KR"/>
        </w:rPr>
        <w:t>deactivated</w:t>
      </w:r>
      <w:r>
        <w:rPr>
          <w:lang w:eastAsia="ko-KR"/>
        </w:rPr>
        <w:t xml:space="preserve"> the UE is not required to monitor PDCCH, not required to report CSI measurements and SRS, UL-SCH, RACH and PUCH transmissions are not supported. However</w:t>
      </w:r>
      <w:r w:rsidR="002F2863">
        <w:rPr>
          <w:lang w:eastAsia="ko-KR"/>
        </w:rPr>
        <w:t>,</w:t>
      </w:r>
      <w:r>
        <w:rPr>
          <w:lang w:eastAsia="ko-KR"/>
        </w:rPr>
        <w:t xml:space="preserve"> the UE will continue to measure and report RRM measurements according to the measurement object configured for the SCell.</w:t>
      </w:r>
    </w:p>
    <w:p w14:paraId="3F58A3A0" w14:textId="77777777" w:rsidR="005918D4" w:rsidRDefault="005918D4" w:rsidP="005918D4">
      <w:r>
        <w:rPr>
          <w:lang w:eastAsia="ko-KR"/>
        </w:rPr>
        <w:t xml:space="preserve">In case the SCell is activated using MAC CE, there will be a processing delay of the MAC CE which will account for a minimum activation delay. Furthermore, RAN4 has defined a maximum allowed deactivation time (specified in TS 38.133) which </w:t>
      </w:r>
      <w:r>
        <w:t xml:space="preserve">depends on whether the cell is known (has been detected) or not, whether the cell is in FR1 or FR2, the </w:t>
      </w:r>
      <w:r w:rsidRPr="003445FB">
        <w:t>SCell measurement cycle</w:t>
      </w:r>
      <w:r>
        <w:t>, and the SMTC periodicity. Figure 1 below shows an illustration of this activation/deactivation delay.</w:t>
      </w:r>
    </w:p>
    <w:p w14:paraId="468A07F8" w14:textId="77777777" w:rsidR="005918D4" w:rsidRDefault="005918D4" w:rsidP="005918D4">
      <w:r w:rsidRPr="005C7CBB">
        <w:rPr>
          <w:noProof/>
        </w:rPr>
        <w:lastRenderedPageBreak/>
        <w:drawing>
          <wp:inline distT="0" distB="0" distL="0" distR="0" wp14:anchorId="2C8D7B43" wp14:editId="4ABE7339">
            <wp:extent cx="5760720" cy="2754630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5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607C93" w14:textId="77777777" w:rsidR="005918D4" w:rsidRPr="001F2D9F" w:rsidRDefault="005918D4" w:rsidP="005918D4">
      <w:pPr>
        <w:jc w:val="center"/>
        <w:rPr>
          <w:rFonts w:cs="Arial"/>
          <w:b/>
          <w:u w:val="single"/>
        </w:rPr>
      </w:pPr>
      <w:r w:rsidRPr="001F2D9F">
        <w:rPr>
          <w:rFonts w:cs="Arial"/>
          <w:b/>
          <w:u w:val="single"/>
        </w:rPr>
        <w:t>Figure 1 – S</w:t>
      </w:r>
      <w:r>
        <w:rPr>
          <w:rFonts w:cs="Arial"/>
          <w:b/>
          <w:u w:val="single"/>
        </w:rPr>
        <w:t>C</w:t>
      </w:r>
      <w:r w:rsidRPr="001F2D9F">
        <w:rPr>
          <w:rFonts w:cs="Arial"/>
          <w:b/>
          <w:u w:val="single"/>
        </w:rPr>
        <w:t>ell activation</w:t>
      </w:r>
      <w:r>
        <w:rPr>
          <w:rFonts w:cs="Arial"/>
          <w:b/>
          <w:u w:val="single"/>
        </w:rPr>
        <w:t>/deactivation</w:t>
      </w:r>
      <w:r w:rsidRPr="001F2D9F">
        <w:rPr>
          <w:rFonts w:cs="Arial"/>
          <w:b/>
          <w:u w:val="single"/>
        </w:rPr>
        <w:t xml:space="preserve"> for NR Rel15</w:t>
      </w:r>
    </w:p>
    <w:p w14:paraId="6897F82E" w14:textId="77777777" w:rsidR="005918D4" w:rsidRDefault="005918D4" w:rsidP="005918D4">
      <w:pPr>
        <w:rPr>
          <w:lang w:eastAsia="ko-KR"/>
        </w:rPr>
      </w:pPr>
    </w:p>
    <w:p w14:paraId="2918E251" w14:textId="77777777" w:rsidR="005918D4" w:rsidRDefault="005918D4" w:rsidP="005918D4">
      <w:pPr>
        <w:rPr>
          <w:lang w:eastAsia="ko-KR"/>
        </w:rPr>
      </w:pPr>
      <w:r>
        <w:rPr>
          <w:lang w:eastAsia="ko-KR"/>
        </w:rPr>
        <w:t xml:space="preserve">As shown in the figure, except for CSI reporting, the UE </w:t>
      </w:r>
      <w:proofErr w:type="gramStart"/>
      <w:r>
        <w:rPr>
          <w:lang w:eastAsia="ko-KR"/>
        </w:rPr>
        <w:t>is allowed to</w:t>
      </w:r>
      <w:proofErr w:type="gramEnd"/>
      <w:r>
        <w:rPr>
          <w:lang w:eastAsia="ko-KR"/>
        </w:rPr>
        <w:t xml:space="preserve"> start performing other ‘activation related actions’ (e.g. PDCCH monitoring for SCells, PUCCH/SRS transmission on the SCell) within a specified range of slots. i.e., after the minimum required activation delay and before the maximum allowed activation delay. CSI reporting for the SCell starts (and stops) with a fixed slot offset after receiving the activation (deactivation) command.</w:t>
      </w:r>
    </w:p>
    <w:p w14:paraId="3AAEFC97" w14:textId="77777777" w:rsidR="005918D4" w:rsidRDefault="005918D4" w:rsidP="005918D4">
      <w:pPr>
        <w:rPr>
          <w:lang w:eastAsia="ko-KR"/>
        </w:rPr>
      </w:pPr>
      <w:r>
        <w:rPr>
          <w:lang w:eastAsia="ko-KR"/>
        </w:rPr>
        <w:t>SCell activation using with MAC CE incur a minimum activation delay associated to the processing delay of the MAC CE</w:t>
      </w:r>
    </w:p>
    <w:p w14:paraId="661D0B6A" w14:textId="677C96EF" w:rsidR="005918D4" w:rsidRDefault="005918D4" w:rsidP="005918D4">
      <w:pPr>
        <w:rPr>
          <w:lang w:eastAsia="ko-KR"/>
        </w:rPr>
      </w:pPr>
      <w:r>
        <w:rPr>
          <w:lang w:eastAsia="ko-KR"/>
        </w:rPr>
        <w:t xml:space="preserve">After the UE has received the SCell activation command, the UE </w:t>
      </w:r>
      <w:proofErr w:type="gramStart"/>
      <w:r>
        <w:rPr>
          <w:lang w:eastAsia="ko-KR"/>
        </w:rPr>
        <w:t>has to</w:t>
      </w:r>
      <w:proofErr w:type="gramEnd"/>
      <w:r>
        <w:rPr>
          <w:lang w:eastAsia="ko-KR"/>
        </w:rPr>
        <w:t xml:space="preserve"> obtain an accurate time synchronization and adjust its gain to be able to receive PDCCH and transmit PUCCH. Thus, the maximum activation delay will depend on the SSB periodicity (SMTC).</w:t>
      </w:r>
    </w:p>
    <w:p w14:paraId="034BC431" w14:textId="56ACB28C" w:rsidR="005918D4" w:rsidRPr="003132C5" w:rsidRDefault="005918D4" w:rsidP="005918D4">
      <w:pPr>
        <w:pStyle w:val="Observation"/>
      </w:pPr>
      <w:bookmarkStart w:id="4" w:name="_Toc4499985"/>
      <w:bookmarkStart w:id="5" w:name="_Toc4508323"/>
      <w:bookmarkStart w:id="6" w:name="_Toc4518979"/>
      <w:bookmarkStart w:id="7" w:name="_Toc4618632"/>
      <w:bookmarkStart w:id="8" w:name="_Toc4662912"/>
      <w:bookmarkStart w:id="9" w:name="_Toc4677453"/>
      <w:bookmarkStart w:id="10" w:name="_Toc4677465"/>
      <w:bookmarkStart w:id="11" w:name="_Toc4702117"/>
      <w:bookmarkStart w:id="12" w:name="_Toc4703124"/>
      <w:r w:rsidRPr="003132C5">
        <w:t>When a</w:t>
      </w:r>
      <w:r w:rsidR="003C347E">
        <w:t xml:space="preserve"> UE receives the</w:t>
      </w:r>
      <w:r w:rsidRPr="003132C5">
        <w:t xml:space="preserve"> SCell </w:t>
      </w:r>
      <w:r w:rsidR="003C347E">
        <w:t>activation command,</w:t>
      </w:r>
      <w:r w:rsidRPr="003132C5">
        <w:t xml:space="preserve"> </w:t>
      </w:r>
      <w:r w:rsidR="003C347E">
        <w:t xml:space="preserve">it </w:t>
      </w:r>
      <w:r w:rsidRPr="003132C5">
        <w:t xml:space="preserve">has wait to measure at least one SSB to obtain accurate time synchronization </w:t>
      </w:r>
      <w:r>
        <w:t>and adjust its gain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DE81DC7" w14:textId="6C97E178" w:rsidR="006E508B" w:rsidRDefault="004743DA" w:rsidP="003A11D1">
      <w:r>
        <w:t xml:space="preserve">RAN1 is discussing proposals to turn </w:t>
      </w:r>
      <w:r w:rsidR="00DA321A">
        <w:t>off PDCCH monitoring and PUCCH/SRS transmission</w:t>
      </w:r>
      <w:r w:rsidR="00F358E1">
        <w:t xml:space="preserve"> using L1 signalling but keep monitoring CSI-RS and perform periodic CSI reporting.</w:t>
      </w:r>
    </w:p>
    <w:p w14:paraId="29C0CA61" w14:textId="6420B8A8" w:rsidR="00C53D5F" w:rsidRDefault="00C53D5F" w:rsidP="003A11D1"/>
    <w:p w14:paraId="72404BAB" w14:textId="77777777" w:rsidR="00C53D5F" w:rsidRDefault="00C53D5F" w:rsidP="00C53D5F">
      <w:r w:rsidRPr="005C7CBB">
        <w:rPr>
          <w:noProof/>
        </w:rPr>
        <w:lastRenderedPageBreak/>
        <w:drawing>
          <wp:inline distT="0" distB="0" distL="0" distR="0" wp14:anchorId="5893218F" wp14:editId="1F7B4889">
            <wp:extent cx="5759450" cy="498856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98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3E266" w14:textId="77777777" w:rsidR="00C53D5F" w:rsidRPr="00912AB6" w:rsidRDefault="00C53D5F" w:rsidP="00C53D5F"/>
    <w:p w14:paraId="55311F85" w14:textId="10B90DB0" w:rsidR="00C53D5F" w:rsidRPr="001F2D9F" w:rsidRDefault="00C53D5F" w:rsidP="00C53D5F">
      <w:pPr>
        <w:jc w:val="center"/>
        <w:rPr>
          <w:rFonts w:cs="Arial"/>
          <w:b/>
          <w:u w:val="single"/>
        </w:rPr>
      </w:pPr>
      <w:r w:rsidRPr="001F2D9F">
        <w:rPr>
          <w:rFonts w:cs="Arial"/>
          <w:b/>
          <w:u w:val="single"/>
        </w:rPr>
        <w:t xml:space="preserve">Figure </w:t>
      </w:r>
      <w:r>
        <w:rPr>
          <w:rFonts w:cs="Arial"/>
          <w:b/>
          <w:u w:val="single"/>
        </w:rPr>
        <w:t>2</w:t>
      </w:r>
      <w:r w:rsidRPr="001F2D9F">
        <w:rPr>
          <w:rFonts w:cs="Arial"/>
          <w:b/>
          <w:u w:val="single"/>
        </w:rPr>
        <w:t xml:space="preserve"> – </w:t>
      </w:r>
      <w:r>
        <w:rPr>
          <w:rFonts w:cs="Arial"/>
          <w:b/>
          <w:u w:val="single"/>
        </w:rPr>
        <w:t>Additional L1 based on/off for NR Rel-16 SCell management</w:t>
      </w:r>
    </w:p>
    <w:p w14:paraId="2023F867" w14:textId="49A5DC08" w:rsidR="004852FB" w:rsidRDefault="00BD1CC3" w:rsidP="003A11D1">
      <w:r>
        <w:t xml:space="preserve">Since the UE is already performing CSI </w:t>
      </w:r>
      <w:r w:rsidR="004852FB">
        <w:t>reporting, i.e. measuring the periodic CSI-RSs,</w:t>
      </w:r>
      <w:r w:rsidR="004852FB" w:rsidRPr="004852FB">
        <w:t xml:space="preserve"> </w:t>
      </w:r>
      <w:r w:rsidR="004852FB">
        <w:t>the time synchronization and gain configuration will already be more aligned. If the UE has a valid CSI measurement, it will already be synchronized and can be ready to receive PDCCH in the next time slot.</w:t>
      </w:r>
    </w:p>
    <w:p w14:paraId="5658EF5A" w14:textId="072237FB" w:rsidR="00C53D5F" w:rsidRDefault="004852FB" w:rsidP="003A11D1">
      <w:r>
        <w:t>In case the UE has a misaligned time</w:t>
      </w:r>
      <w:r w:rsidR="003229B4">
        <w:t>-</w:t>
      </w:r>
      <w:r>
        <w:t>synchronization or gain configuration, the UE would have to await at least one CSI-RS period, before it can measure the next CSI-RS. However, since the network triggers the transition of the SCell, it may also configure more frequent CSI-RSs and configure the UE with short CQI reporting. This will allow the UE to measure the CSI-RS with shorter periodicity and let the UE obtain the required time synchronization and gain configuration within a much shorter time compared to the SSB periodicity.</w:t>
      </w:r>
    </w:p>
    <w:p w14:paraId="62B72F80" w14:textId="1CBE9E7A" w:rsidR="00115C70" w:rsidRDefault="00115C70" w:rsidP="00FE3F8A">
      <w:pPr>
        <w:pStyle w:val="Observation"/>
      </w:pPr>
      <w:bookmarkStart w:id="13" w:name="_Toc4508324"/>
      <w:bookmarkStart w:id="14" w:name="_Toc4518980"/>
      <w:bookmarkStart w:id="15" w:name="_Toc4618633"/>
      <w:bookmarkStart w:id="16" w:name="_Toc4662913"/>
      <w:bookmarkStart w:id="17" w:name="_Toc4677454"/>
      <w:bookmarkStart w:id="18" w:name="_Toc4677466"/>
      <w:bookmarkStart w:id="19" w:name="_Toc4702118"/>
      <w:bookmarkStart w:id="20" w:name="_Toc4703125"/>
      <w:r>
        <w:t xml:space="preserve">Introducing L1 signalling </w:t>
      </w:r>
      <w:r w:rsidR="00A25E8C">
        <w:t xml:space="preserve">allows faster processing, compared to a MAC CE, </w:t>
      </w:r>
      <w:r>
        <w:t>to turn on</w:t>
      </w:r>
      <w:r w:rsidR="00CF65A0">
        <w:t>/off</w:t>
      </w:r>
      <w:r>
        <w:t xml:space="preserve"> PDCCH monitoring and PUCCH/SRS transmission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461F772" w14:textId="74275C8D" w:rsidR="00A25E8C" w:rsidRDefault="00A25E8C" w:rsidP="00115C70">
      <w:pPr>
        <w:pStyle w:val="Proposal"/>
      </w:pPr>
      <w:bookmarkStart w:id="21" w:name="_Toc4677455"/>
      <w:bookmarkStart w:id="22" w:name="_Toc4677467"/>
      <w:bookmarkStart w:id="23" w:name="_Toc4702119"/>
      <w:bookmarkStart w:id="24" w:name="_Toc4508325"/>
      <w:bookmarkStart w:id="25" w:name="_Toc4518976"/>
      <w:bookmarkStart w:id="26" w:name="_Toc4618634"/>
      <w:bookmarkStart w:id="27" w:name="_Toc4703121"/>
      <w:r>
        <w:t>L1 signalling to be used for turning on/off PDCCH monitoring and PUCCH/SRS transmission</w:t>
      </w:r>
      <w:bookmarkEnd w:id="21"/>
      <w:bookmarkEnd w:id="22"/>
      <w:bookmarkEnd w:id="23"/>
      <w:bookmarkEnd w:id="27"/>
    </w:p>
    <w:p w14:paraId="28A62D53" w14:textId="11D8BD8E" w:rsidR="00115C70" w:rsidRDefault="00115C70" w:rsidP="00115C70">
      <w:pPr>
        <w:pStyle w:val="Proposal"/>
      </w:pPr>
      <w:bookmarkStart w:id="28" w:name="_Toc4677456"/>
      <w:bookmarkStart w:id="29" w:name="_Toc4677468"/>
      <w:bookmarkStart w:id="30" w:name="_Toc4702120"/>
      <w:bookmarkStart w:id="31" w:name="_Toc4703122"/>
      <w:r>
        <w:t xml:space="preserve">RAN2 shall not specify MAC CE signalling to achieve the same result </w:t>
      </w:r>
      <w:r w:rsidR="00DE25B8">
        <w:t>that</w:t>
      </w:r>
      <w:r>
        <w:t xml:space="preserve"> L1 signalling can achieve</w:t>
      </w:r>
      <w:bookmarkEnd w:id="24"/>
      <w:bookmarkEnd w:id="25"/>
      <w:bookmarkEnd w:id="26"/>
      <w:bookmarkEnd w:id="28"/>
      <w:bookmarkEnd w:id="29"/>
      <w:bookmarkEnd w:id="30"/>
      <w:bookmarkEnd w:id="31"/>
    </w:p>
    <w:p w14:paraId="0AE5A310" w14:textId="77777777" w:rsidR="00115C70" w:rsidRDefault="00115C70" w:rsidP="003A11D1"/>
    <w:p w14:paraId="49C110A0" w14:textId="585C7612" w:rsidR="00DA6493" w:rsidRDefault="00F83391" w:rsidP="003A11D1">
      <w:r>
        <w:t xml:space="preserve">As it was agreed that an SCell can be configured as activated or deactivated using RRC signalling, there is a question on </w:t>
      </w:r>
      <w:r w:rsidR="004743DA">
        <w:t xml:space="preserve">whether </w:t>
      </w:r>
      <w:r w:rsidR="00604924">
        <w:t xml:space="preserve">it should be possible </w:t>
      </w:r>
      <w:r>
        <w:t xml:space="preserve">to </w:t>
      </w:r>
      <w:r w:rsidR="00604924">
        <w:t xml:space="preserve">also </w:t>
      </w:r>
      <w:r>
        <w:t xml:space="preserve">configure SCells without PDCCH monitoring or PUSCH/SRS transmission </w:t>
      </w:r>
      <w:r w:rsidR="004743DA">
        <w:t>but with CSI measurement and reporting</w:t>
      </w:r>
      <w:r w:rsidR="00604924">
        <w:t xml:space="preserve"> via RRC signalling</w:t>
      </w:r>
      <w:r>
        <w:t>.</w:t>
      </w:r>
    </w:p>
    <w:p w14:paraId="1D28A29B" w14:textId="012591D8" w:rsidR="004743DA" w:rsidRDefault="004743DA" w:rsidP="004743DA">
      <w:r>
        <w:lastRenderedPageBreak/>
        <w:t>If the gNB has data to send to UE and needs the additional BW of the S</w:t>
      </w:r>
      <w:r w:rsidR="00DA6ED1">
        <w:t>C</w:t>
      </w:r>
      <w:r>
        <w:t>ell, it can add the S</w:t>
      </w:r>
      <w:r w:rsidR="00DA6ED1">
        <w:t>C</w:t>
      </w:r>
      <w:r>
        <w:t xml:space="preserve">ell in activated state directly. If there is no immediate need for </w:t>
      </w:r>
      <w:r w:rsidR="00DA6ED1">
        <w:t>BW</w:t>
      </w:r>
      <w:r>
        <w:t>, it can add it in deactivated state. For the gNB to add an S</w:t>
      </w:r>
      <w:r w:rsidR="00387818">
        <w:t>C</w:t>
      </w:r>
      <w:r>
        <w:t>ell</w:t>
      </w:r>
      <w:r w:rsidR="00604924">
        <w:t xml:space="preserve"> without PDCCH monitoring, but with CSI measurements,</w:t>
      </w:r>
      <w:r>
        <w:t xml:space="preserve"> it should not have immediate need for using the S</w:t>
      </w:r>
      <w:r w:rsidR="00A81D37">
        <w:t>C</w:t>
      </w:r>
      <w:r>
        <w:t>ell for data transmission but have some future projection that S</w:t>
      </w:r>
      <w:r w:rsidR="00D46E4B">
        <w:t>C</w:t>
      </w:r>
      <w:r>
        <w:t>ell is needed soon. Since this is typically difficult to predict, the benefit of configuring the S</w:t>
      </w:r>
      <w:r w:rsidR="008440E6">
        <w:t>C</w:t>
      </w:r>
      <w:r>
        <w:t xml:space="preserve">ell directly </w:t>
      </w:r>
      <w:r w:rsidR="007C4EFE">
        <w:t xml:space="preserve">in RRC without PDCCH monitoring but with CSI reporting </w:t>
      </w:r>
      <w:r>
        <w:t>is unclear</w:t>
      </w:r>
      <w:r w:rsidR="008440E6">
        <w:t>.</w:t>
      </w:r>
    </w:p>
    <w:p w14:paraId="78DBA3D2" w14:textId="77777777" w:rsidR="004743DA" w:rsidRDefault="004743DA" w:rsidP="003A11D1"/>
    <w:p w14:paraId="0200D280" w14:textId="2A7A04B4" w:rsidR="00A0620E" w:rsidRDefault="00A0620E" w:rsidP="00A0620E">
      <w:pPr>
        <w:pStyle w:val="Proposal"/>
      </w:pPr>
      <w:bookmarkStart w:id="32" w:name="_Toc4677457"/>
      <w:bookmarkStart w:id="33" w:name="_Toc4677469"/>
      <w:bookmarkStart w:id="34" w:name="_Toc4702121"/>
      <w:bookmarkStart w:id="35" w:name="_Toc4703123"/>
      <w:r>
        <w:t xml:space="preserve">RAN2 shall not specify RRC signalling to achieve the same result </w:t>
      </w:r>
      <w:r w:rsidR="003F6C8B">
        <w:t>that</w:t>
      </w:r>
      <w:r>
        <w:t xml:space="preserve"> L1 signalling can achieve</w:t>
      </w:r>
      <w:bookmarkEnd w:id="32"/>
      <w:bookmarkEnd w:id="33"/>
      <w:bookmarkEnd w:id="34"/>
      <w:bookmarkEnd w:id="35"/>
    </w:p>
    <w:p w14:paraId="1348FDE1" w14:textId="77777777" w:rsidR="00C53D5F" w:rsidRPr="007C4FEB" w:rsidRDefault="00C53D5F" w:rsidP="003A11D1"/>
    <w:p w14:paraId="24F664C2" w14:textId="5A629527" w:rsidR="002A4F4E" w:rsidRPr="00CE0424" w:rsidRDefault="002A4F4E" w:rsidP="002A4F4E">
      <w:pPr>
        <w:pStyle w:val="Heading1"/>
      </w:pPr>
      <w:r w:rsidRPr="00CE0424">
        <w:t>Conclusion</w:t>
      </w:r>
    </w:p>
    <w:p w14:paraId="060B8422" w14:textId="77777777" w:rsidR="005C049E" w:rsidRDefault="000C2342" w:rsidP="000C2342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02D8BAA7" w14:textId="77777777" w:rsidR="005C049E" w:rsidRDefault="005C049E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bookmarkStart w:id="36" w:name="_GoBack"/>
      <w:bookmarkEnd w:id="36"/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When a UE receives the SCell activation command, it has wait to measure at least one SSB to obtain accurate time synchronization and adjust its gain</w:t>
      </w:r>
    </w:p>
    <w:p w14:paraId="4F7D46A0" w14:textId="77777777" w:rsidR="005C049E" w:rsidRDefault="005C049E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Introducing L1 signalling allows faster processing, compared to a MAC CE, to turn on/off PDCCH monitoring and PUCCH/SRS transmission</w:t>
      </w:r>
    </w:p>
    <w:p w14:paraId="5C7C7AE6" w14:textId="7032A04B" w:rsidR="000C2342" w:rsidRDefault="000C2342" w:rsidP="000C234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58123CD" w14:textId="77777777" w:rsidR="005C049E" w:rsidRDefault="000C2342" w:rsidP="000C2342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 w:rsidRPr="00B72C6B">
        <w:rPr>
          <w:rFonts w:asciiTheme="minorHAnsi" w:eastAsiaTheme="minorHAnsi" w:hAnsiTheme="minorHAnsi" w:cstheme="minorBidi"/>
          <w:b/>
          <w:bCs/>
          <w:sz w:val="22"/>
          <w:lang w:eastAsia="en-US"/>
        </w:rPr>
        <w:fldChar w:fldCharType="begin"/>
      </w:r>
      <w:r>
        <w:rPr>
          <w:b/>
          <w:bCs/>
        </w:rPr>
        <w:instrText xml:space="preserve"> TOC \f \n \p " " \t "Proposal;1" </w:instrText>
      </w:r>
      <w:r w:rsidRPr="00B72C6B">
        <w:rPr>
          <w:rFonts w:asciiTheme="minorHAnsi" w:eastAsiaTheme="minorHAnsi" w:hAnsiTheme="minorHAnsi" w:cstheme="minorBidi"/>
          <w:b/>
          <w:bCs/>
          <w:sz w:val="22"/>
          <w:lang w:eastAsia="en-US"/>
        </w:rPr>
        <w:fldChar w:fldCharType="separate"/>
      </w:r>
    </w:p>
    <w:p w14:paraId="46471490" w14:textId="77777777" w:rsidR="005C049E" w:rsidRDefault="005C049E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L1 signalling to be used for turning on/off PDCCH monitoring and PUCCH/SRS transmission</w:t>
      </w:r>
    </w:p>
    <w:p w14:paraId="2FECAEC8" w14:textId="77777777" w:rsidR="005C049E" w:rsidRDefault="005C049E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RAN2 shall not specify MAC CE signalling to achieve the same result that L1 signalling can achieve</w:t>
      </w:r>
    </w:p>
    <w:p w14:paraId="25F9F9A9" w14:textId="77777777" w:rsidR="005C049E" w:rsidRDefault="005C049E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RAN2 shall not specify RRC signalling to achieve the same result that L1 signalling can achieve</w:t>
      </w:r>
    </w:p>
    <w:p w14:paraId="6FA15A89" w14:textId="3F5DC329" w:rsidR="00992096" w:rsidRPr="00DB1E66" w:rsidRDefault="000C2342" w:rsidP="00593C76">
      <w:pPr>
        <w:rPr>
          <w:rFonts w:ascii="Times New Roman" w:hAnsi="Times New Roman"/>
          <w:lang w:eastAsia="ja-JP"/>
        </w:rPr>
      </w:pPr>
      <w:r w:rsidRPr="00B72C6B">
        <w:fldChar w:fldCharType="end"/>
      </w:r>
    </w:p>
    <w:p w14:paraId="5AFEFD9D" w14:textId="0354617B" w:rsidR="00992096" w:rsidRPr="00BA3DB5" w:rsidRDefault="00992096" w:rsidP="00992096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lang w:eastAsia="ja-JP"/>
        </w:rPr>
      </w:pPr>
    </w:p>
    <w:sectPr w:rsidR="00992096" w:rsidRPr="00BA3DB5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8EBE9" w14:textId="77777777" w:rsidR="0097379F" w:rsidRDefault="0097379F">
      <w:r>
        <w:separator/>
      </w:r>
    </w:p>
  </w:endnote>
  <w:endnote w:type="continuationSeparator" w:id="0">
    <w:p w14:paraId="698A441C" w14:textId="77777777" w:rsidR="0097379F" w:rsidRDefault="0097379F">
      <w:r>
        <w:continuationSeparator/>
      </w:r>
    </w:p>
  </w:endnote>
  <w:endnote w:type="continuationNotice" w:id="1">
    <w:p w14:paraId="29EBD52C" w14:textId="77777777" w:rsidR="0097379F" w:rsidRDefault="009737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3963F99" w:rsidR="00FF7EAA" w:rsidRDefault="00FF7EA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90F98" w14:textId="77777777" w:rsidR="0097379F" w:rsidRDefault="0097379F">
      <w:r>
        <w:separator/>
      </w:r>
    </w:p>
  </w:footnote>
  <w:footnote w:type="continuationSeparator" w:id="0">
    <w:p w14:paraId="51F3A6E9" w14:textId="77777777" w:rsidR="0097379F" w:rsidRDefault="0097379F">
      <w:r>
        <w:continuationSeparator/>
      </w:r>
    </w:p>
  </w:footnote>
  <w:footnote w:type="continuationNotice" w:id="1">
    <w:p w14:paraId="2869B9D4" w14:textId="77777777" w:rsidR="0097379F" w:rsidRDefault="009737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FF7EAA" w:rsidRDefault="00FF7EA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DA4664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428BA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04F69E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BE26BD"/>
    <w:multiLevelType w:val="hybridMultilevel"/>
    <w:tmpl w:val="7EDC65BC"/>
    <w:lvl w:ilvl="0" w:tplc="8A58D3A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33668F"/>
    <w:multiLevelType w:val="hybridMultilevel"/>
    <w:tmpl w:val="6C9AD3CE"/>
    <w:lvl w:ilvl="0" w:tplc="53FE9166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4B1AD4"/>
    <w:multiLevelType w:val="hybridMultilevel"/>
    <w:tmpl w:val="87C6293E"/>
    <w:lvl w:ilvl="0" w:tplc="CBB0A6C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6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</w:num>
  <w:num w:numId="18">
    <w:abstractNumId w:val="9"/>
  </w:num>
  <w:num w:numId="19">
    <w:abstractNumId w:val="9"/>
  </w:num>
  <w:num w:numId="20">
    <w:abstractNumId w:val="18"/>
  </w:num>
  <w:num w:numId="21">
    <w:abstractNumId w:val="15"/>
  </w:num>
  <w:num w:numId="22">
    <w:abstractNumId w:val="5"/>
  </w:num>
  <w:num w:numId="2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c1sLQ0NDAzNDMys7RU0lEKTi0uzszPAykwrAUABp1p0iwAAAA="/>
  </w:docVars>
  <w:rsids>
    <w:rsidRoot w:val="00B42BDB"/>
    <w:rsid w:val="000006E1"/>
    <w:rsid w:val="00000B44"/>
    <w:rsid w:val="00001A2E"/>
    <w:rsid w:val="00002A37"/>
    <w:rsid w:val="000040E6"/>
    <w:rsid w:val="000056ED"/>
    <w:rsid w:val="00006446"/>
    <w:rsid w:val="00006896"/>
    <w:rsid w:val="00006B58"/>
    <w:rsid w:val="00007CDC"/>
    <w:rsid w:val="00010658"/>
    <w:rsid w:val="00010CE7"/>
    <w:rsid w:val="00011895"/>
    <w:rsid w:val="00011AC4"/>
    <w:rsid w:val="00011B28"/>
    <w:rsid w:val="00014BCD"/>
    <w:rsid w:val="00015D15"/>
    <w:rsid w:val="0001619D"/>
    <w:rsid w:val="00020E3A"/>
    <w:rsid w:val="0002564D"/>
    <w:rsid w:val="00025ECA"/>
    <w:rsid w:val="00026931"/>
    <w:rsid w:val="00027939"/>
    <w:rsid w:val="0003189F"/>
    <w:rsid w:val="000325B8"/>
    <w:rsid w:val="00032C93"/>
    <w:rsid w:val="00033C0A"/>
    <w:rsid w:val="00034165"/>
    <w:rsid w:val="00034C15"/>
    <w:rsid w:val="00036BA1"/>
    <w:rsid w:val="00036CCC"/>
    <w:rsid w:val="000422E2"/>
    <w:rsid w:val="000429A3"/>
    <w:rsid w:val="00042D76"/>
    <w:rsid w:val="00042F22"/>
    <w:rsid w:val="00044107"/>
    <w:rsid w:val="000442AC"/>
    <w:rsid w:val="000444EF"/>
    <w:rsid w:val="00045110"/>
    <w:rsid w:val="00052A07"/>
    <w:rsid w:val="000534E3"/>
    <w:rsid w:val="00053C8C"/>
    <w:rsid w:val="0005606A"/>
    <w:rsid w:val="00056635"/>
    <w:rsid w:val="00057117"/>
    <w:rsid w:val="000616E7"/>
    <w:rsid w:val="0006408C"/>
    <w:rsid w:val="0006487E"/>
    <w:rsid w:val="00065E1A"/>
    <w:rsid w:val="00070160"/>
    <w:rsid w:val="00075393"/>
    <w:rsid w:val="00077E5F"/>
    <w:rsid w:val="0008036A"/>
    <w:rsid w:val="00081AE6"/>
    <w:rsid w:val="000855EB"/>
    <w:rsid w:val="00085B52"/>
    <w:rsid w:val="000866F2"/>
    <w:rsid w:val="00086C5D"/>
    <w:rsid w:val="0009009F"/>
    <w:rsid w:val="00091557"/>
    <w:rsid w:val="000924C1"/>
    <w:rsid w:val="000924F0"/>
    <w:rsid w:val="00093474"/>
    <w:rsid w:val="00094641"/>
    <w:rsid w:val="0009510F"/>
    <w:rsid w:val="00096B28"/>
    <w:rsid w:val="000A11E0"/>
    <w:rsid w:val="000A15A8"/>
    <w:rsid w:val="000A178D"/>
    <w:rsid w:val="000A1B7B"/>
    <w:rsid w:val="000A2946"/>
    <w:rsid w:val="000A4AFB"/>
    <w:rsid w:val="000A56F2"/>
    <w:rsid w:val="000A58B2"/>
    <w:rsid w:val="000A7B14"/>
    <w:rsid w:val="000B2719"/>
    <w:rsid w:val="000B3699"/>
    <w:rsid w:val="000B3A8F"/>
    <w:rsid w:val="000B4AB9"/>
    <w:rsid w:val="000B58C3"/>
    <w:rsid w:val="000B5FCC"/>
    <w:rsid w:val="000B61E9"/>
    <w:rsid w:val="000B7924"/>
    <w:rsid w:val="000C165A"/>
    <w:rsid w:val="000C1859"/>
    <w:rsid w:val="000C2342"/>
    <w:rsid w:val="000C2E19"/>
    <w:rsid w:val="000C4503"/>
    <w:rsid w:val="000C6D49"/>
    <w:rsid w:val="000D0D07"/>
    <w:rsid w:val="000D4797"/>
    <w:rsid w:val="000D628B"/>
    <w:rsid w:val="000D694D"/>
    <w:rsid w:val="000D75CE"/>
    <w:rsid w:val="000E0527"/>
    <w:rsid w:val="000E1E92"/>
    <w:rsid w:val="000E3FFD"/>
    <w:rsid w:val="000E58D8"/>
    <w:rsid w:val="000E72EE"/>
    <w:rsid w:val="000E7818"/>
    <w:rsid w:val="000F06D6"/>
    <w:rsid w:val="000F0EB1"/>
    <w:rsid w:val="000F1106"/>
    <w:rsid w:val="000F3BE9"/>
    <w:rsid w:val="000F3F6C"/>
    <w:rsid w:val="000F5867"/>
    <w:rsid w:val="000F6DF3"/>
    <w:rsid w:val="000F7AA4"/>
    <w:rsid w:val="001005FF"/>
    <w:rsid w:val="00105498"/>
    <w:rsid w:val="001055AD"/>
    <w:rsid w:val="001062FB"/>
    <w:rsid w:val="001063E6"/>
    <w:rsid w:val="00106CB8"/>
    <w:rsid w:val="00113CF4"/>
    <w:rsid w:val="001153EA"/>
    <w:rsid w:val="0011558D"/>
    <w:rsid w:val="00115643"/>
    <w:rsid w:val="00115C70"/>
    <w:rsid w:val="00116765"/>
    <w:rsid w:val="00116933"/>
    <w:rsid w:val="00120810"/>
    <w:rsid w:val="001219F5"/>
    <w:rsid w:val="00121A20"/>
    <w:rsid w:val="00122F2E"/>
    <w:rsid w:val="001235A3"/>
    <w:rsid w:val="0012377F"/>
    <w:rsid w:val="00124314"/>
    <w:rsid w:val="00125072"/>
    <w:rsid w:val="0012596A"/>
    <w:rsid w:val="00126B4A"/>
    <w:rsid w:val="001327C2"/>
    <w:rsid w:val="00132FD0"/>
    <w:rsid w:val="001330DC"/>
    <w:rsid w:val="00134435"/>
    <w:rsid w:val="001344C0"/>
    <w:rsid w:val="001346FA"/>
    <w:rsid w:val="00135252"/>
    <w:rsid w:val="00137AB5"/>
    <w:rsid w:val="00137F0B"/>
    <w:rsid w:val="00144EE3"/>
    <w:rsid w:val="00151E23"/>
    <w:rsid w:val="001526E0"/>
    <w:rsid w:val="001551B5"/>
    <w:rsid w:val="001623B2"/>
    <w:rsid w:val="001643A8"/>
    <w:rsid w:val="001659C1"/>
    <w:rsid w:val="00167807"/>
    <w:rsid w:val="00170F61"/>
    <w:rsid w:val="00173A8E"/>
    <w:rsid w:val="0017408C"/>
    <w:rsid w:val="00174551"/>
    <w:rsid w:val="00176434"/>
    <w:rsid w:val="00176E15"/>
    <w:rsid w:val="00177795"/>
    <w:rsid w:val="00177955"/>
    <w:rsid w:val="00180B64"/>
    <w:rsid w:val="0018143F"/>
    <w:rsid w:val="00181DFC"/>
    <w:rsid w:val="00185345"/>
    <w:rsid w:val="00190AC1"/>
    <w:rsid w:val="0019341A"/>
    <w:rsid w:val="001945DE"/>
    <w:rsid w:val="00196A87"/>
    <w:rsid w:val="00197DF9"/>
    <w:rsid w:val="001A04FF"/>
    <w:rsid w:val="001A0568"/>
    <w:rsid w:val="001A1987"/>
    <w:rsid w:val="001A2564"/>
    <w:rsid w:val="001A28FF"/>
    <w:rsid w:val="001A6173"/>
    <w:rsid w:val="001A6CBA"/>
    <w:rsid w:val="001A7738"/>
    <w:rsid w:val="001B0D97"/>
    <w:rsid w:val="001B14DD"/>
    <w:rsid w:val="001B3E2B"/>
    <w:rsid w:val="001B5A5D"/>
    <w:rsid w:val="001B5CFB"/>
    <w:rsid w:val="001B6BF4"/>
    <w:rsid w:val="001C1CE5"/>
    <w:rsid w:val="001C3D2A"/>
    <w:rsid w:val="001C3D9E"/>
    <w:rsid w:val="001C6495"/>
    <w:rsid w:val="001C64B6"/>
    <w:rsid w:val="001D4199"/>
    <w:rsid w:val="001D51BA"/>
    <w:rsid w:val="001D5922"/>
    <w:rsid w:val="001D5FED"/>
    <w:rsid w:val="001D6342"/>
    <w:rsid w:val="001D6D53"/>
    <w:rsid w:val="001E358D"/>
    <w:rsid w:val="001E4602"/>
    <w:rsid w:val="001E4BF9"/>
    <w:rsid w:val="001E58E2"/>
    <w:rsid w:val="001E5BE9"/>
    <w:rsid w:val="001E6C2D"/>
    <w:rsid w:val="001E74E7"/>
    <w:rsid w:val="001E7AED"/>
    <w:rsid w:val="001F38C4"/>
    <w:rsid w:val="001F3916"/>
    <w:rsid w:val="001F4B29"/>
    <w:rsid w:val="001F54C5"/>
    <w:rsid w:val="001F662C"/>
    <w:rsid w:val="001F6F63"/>
    <w:rsid w:val="001F7074"/>
    <w:rsid w:val="00200490"/>
    <w:rsid w:val="00201F3A"/>
    <w:rsid w:val="00202225"/>
    <w:rsid w:val="00203461"/>
    <w:rsid w:val="00203A8A"/>
    <w:rsid w:val="00203F96"/>
    <w:rsid w:val="002046A1"/>
    <w:rsid w:val="002069B2"/>
    <w:rsid w:val="00206D10"/>
    <w:rsid w:val="00207CAA"/>
    <w:rsid w:val="00207FA3"/>
    <w:rsid w:val="002115B8"/>
    <w:rsid w:val="00213035"/>
    <w:rsid w:val="00213ADC"/>
    <w:rsid w:val="002142DA"/>
    <w:rsid w:val="0021477A"/>
    <w:rsid w:val="00214DA8"/>
    <w:rsid w:val="00215423"/>
    <w:rsid w:val="002158FA"/>
    <w:rsid w:val="00216703"/>
    <w:rsid w:val="00216823"/>
    <w:rsid w:val="00220600"/>
    <w:rsid w:val="002224DB"/>
    <w:rsid w:val="00223FCB"/>
    <w:rsid w:val="002251A8"/>
    <w:rsid w:val="002252C3"/>
    <w:rsid w:val="00225C54"/>
    <w:rsid w:val="0023054E"/>
    <w:rsid w:val="00230765"/>
    <w:rsid w:val="00230D68"/>
    <w:rsid w:val="002319E4"/>
    <w:rsid w:val="00235632"/>
    <w:rsid w:val="00235872"/>
    <w:rsid w:val="00241559"/>
    <w:rsid w:val="00241663"/>
    <w:rsid w:val="002435B3"/>
    <w:rsid w:val="00243B86"/>
    <w:rsid w:val="002458EB"/>
    <w:rsid w:val="00247178"/>
    <w:rsid w:val="002500C8"/>
    <w:rsid w:val="002564D7"/>
    <w:rsid w:val="00257543"/>
    <w:rsid w:val="002617E7"/>
    <w:rsid w:val="00261BB9"/>
    <w:rsid w:val="00261FC8"/>
    <w:rsid w:val="00264228"/>
    <w:rsid w:val="00264334"/>
    <w:rsid w:val="00264682"/>
    <w:rsid w:val="0026473E"/>
    <w:rsid w:val="00265AE7"/>
    <w:rsid w:val="00266214"/>
    <w:rsid w:val="00267AB6"/>
    <w:rsid w:val="00267C83"/>
    <w:rsid w:val="0027144F"/>
    <w:rsid w:val="00271F3A"/>
    <w:rsid w:val="00273278"/>
    <w:rsid w:val="002737F4"/>
    <w:rsid w:val="00273EE5"/>
    <w:rsid w:val="002742A6"/>
    <w:rsid w:val="002805F5"/>
    <w:rsid w:val="00280751"/>
    <w:rsid w:val="0028280A"/>
    <w:rsid w:val="00283030"/>
    <w:rsid w:val="002851E6"/>
    <w:rsid w:val="002854FF"/>
    <w:rsid w:val="00285E44"/>
    <w:rsid w:val="00286ACD"/>
    <w:rsid w:val="00287838"/>
    <w:rsid w:val="00290638"/>
    <w:rsid w:val="002907B5"/>
    <w:rsid w:val="00292EB7"/>
    <w:rsid w:val="00296227"/>
    <w:rsid w:val="00296F44"/>
    <w:rsid w:val="0029777D"/>
    <w:rsid w:val="002A00C2"/>
    <w:rsid w:val="002A055E"/>
    <w:rsid w:val="002A1D4E"/>
    <w:rsid w:val="002A2869"/>
    <w:rsid w:val="002A3E44"/>
    <w:rsid w:val="002A3F20"/>
    <w:rsid w:val="002A4F4E"/>
    <w:rsid w:val="002B0375"/>
    <w:rsid w:val="002B24D6"/>
    <w:rsid w:val="002B4622"/>
    <w:rsid w:val="002C1896"/>
    <w:rsid w:val="002C41E6"/>
    <w:rsid w:val="002C60CE"/>
    <w:rsid w:val="002D071A"/>
    <w:rsid w:val="002D0F3A"/>
    <w:rsid w:val="002D2629"/>
    <w:rsid w:val="002D34B2"/>
    <w:rsid w:val="002D7637"/>
    <w:rsid w:val="002E17F2"/>
    <w:rsid w:val="002E4244"/>
    <w:rsid w:val="002E42BD"/>
    <w:rsid w:val="002E53B7"/>
    <w:rsid w:val="002E60A8"/>
    <w:rsid w:val="002E6556"/>
    <w:rsid w:val="002E7CAE"/>
    <w:rsid w:val="002F1409"/>
    <w:rsid w:val="002F2771"/>
    <w:rsid w:val="002F2863"/>
    <w:rsid w:val="002F37A9"/>
    <w:rsid w:val="002F53B5"/>
    <w:rsid w:val="00301CE6"/>
    <w:rsid w:val="0030256B"/>
    <w:rsid w:val="0030501F"/>
    <w:rsid w:val="00307BA1"/>
    <w:rsid w:val="003105A7"/>
    <w:rsid w:val="00311702"/>
    <w:rsid w:val="00311E82"/>
    <w:rsid w:val="00313FD6"/>
    <w:rsid w:val="0031413E"/>
    <w:rsid w:val="003143BD"/>
    <w:rsid w:val="003179EC"/>
    <w:rsid w:val="00317B01"/>
    <w:rsid w:val="003203ED"/>
    <w:rsid w:val="003219A8"/>
    <w:rsid w:val="003229B4"/>
    <w:rsid w:val="00322C9F"/>
    <w:rsid w:val="00322EA2"/>
    <w:rsid w:val="00324D23"/>
    <w:rsid w:val="00325393"/>
    <w:rsid w:val="00326DC7"/>
    <w:rsid w:val="00331751"/>
    <w:rsid w:val="00333ED7"/>
    <w:rsid w:val="00334579"/>
    <w:rsid w:val="00335057"/>
    <w:rsid w:val="003350CE"/>
    <w:rsid w:val="00335858"/>
    <w:rsid w:val="00336BDA"/>
    <w:rsid w:val="00337695"/>
    <w:rsid w:val="003417C6"/>
    <w:rsid w:val="003429E9"/>
    <w:rsid w:val="00342BD7"/>
    <w:rsid w:val="00343A07"/>
    <w:rsid w:val="003450CB"/>
    <w:rsid w:val="00346DB5"/>
    <w:rsid w:val="003477B1"/>
    <w:rsid w:val="00347922"/>
    <w:rsid w:val="00350E39"/>
    <w:rsid w:val="0035482C"/>
    <w:rsid w:val="0035547E"/>
    <w:rsid w:val="003557EB"/>
    <w:rsid w:val="00355E4E"/>
    <w:rsid w:val="00356C5D"/>
    <w:rsid w:val="00357380"/>
    <w:rsid w:val="003602D9"/>
    <w:rsid w:val="003604CE"/>
    <w:rsid w:val="003627E9"/>
    <w:rsid w:val="0036534B"/>
    <w:rsid w:val="003708B2"/>
    <w:rsid w:val="00370E47"/>
    <w:rsid w:val="00373597"/>
    <w:rsid w:val="003742AC"/>
    <w:rsid w:val="00374F16"/>
    <w:rsid w:val="00377CE1"/>
    <w:rsid w:val="003801BE"/>
    <w:rsid w:val="003811EC"/>
    <w:rsid w:val="0038577C"/>
    <w:rsid w:val="00385BF0"/>
    <w:rsid w:val="00387818"/>
    <w:rsid w:val="0039045E"/>
    <w:rsid w:val="003939FF"/>
    <w:rsid w:val="003A11D1"/>
    <w:rsid w:val="003A2223"/>
    <w:rsid w:val="003A237A"/>
    <w:rsid w:val="003A2A0F"/>
    <w:rsid w:val="003A3AD2"/>
    <w:rsid w:val="003A45A1"/>
    <w:rsid w:val="003A5B0A"/>
    <w:rsid w:val="003A6BAC"/>
    <w:rsid w:val="003A7EF3"/>
    <w:rsid w:val="003B159C"/>
    <w:rsid w:val="003B2947"/>
    <w:rsid w:val="003B369F"/>
    <w:rsid w:val="003B36A3"/>
    <w:rsid w:val="003B7FE5"/>
    <w:rsid w:val="003C11C8"/>
    <w:rsid w:val="003C184C"/>
    <w:rsid w:val="003C2702"/>
    <w:rsid w:val="003C2856"/>
    <w:rsid w:val="003C347E"/>
    <w:rsid w:val="003C723A"/>
    <w:rsid w:val="003C7806"/>
    <w:rsid w:val="003D109F"/>
    <w:rsid w:val="003D2478"/>
    <w:rsid w:val="003D28CC"/>
    <w:rsid w:val="003D2FC4"/>
    <w:rsid w:val="003D3C45"/>
    <w:rsid w:val="003D582D"/>
    <w:rsid w:val="003D5B1F"/>
    <w:rsid w:val="003D60C7"/>
    <w:rsid w:val="003E15FA"/>
    <w:rsid w:val="003E1F3D"/>
    <w:rsid w:val="003E55E4"/>
    <w:rsid w:val="003E5FB3"/>
    <w:rsid w:val="003E66B6"/>
    <w:rsid w:val="003E74E3"/>
    <w:rsid w:val="003E76C9"/>
    <w:rsid w:val="003F05C7"/>
    <w:rsid w:val="003F0F3E"/>
    <w:rsid w:val="003F26A8"/>
    <w:rsid w:val="003F2CD4"/>
    <w:rsid w:val="003F6BBE"/>
    <w:rsid w:val="003F6C8B"/>
    <w:rsid w:val="004000E8"/>
    <w:rsid w:val="00402E2B"/>
    <w:rsid w:val="004030ED"/>
    <w:rsid w:val="00403A32"/>
    <w:rsid w:val="0040512B"/>
    <w:rsid w:val="00405CA5"/>
    <w:rsid w:val="00406A65"/>
    <w:rsid w:val="00407CD3"/>
    <w:rsid w:val="00410134"/>
    <w:rsid w:val="00410B72"/>
    <w:rsid w:val="00410D2A"/>
    <w:rsid w:val="00410EAB"/>
    <w:rsid w:val="00410F18"/>
    <w:rsid w:val="0041263E"/>
    <w:rsid w:val="00413AAC"/>
    <w:rsid w:val="00413AFF"/>
    <w:rsid w:val="004173DE"/>
    <w:rsid w:val="00420D0D"/>
    <w:rsid w:val="00421105"/>
    <w:rsid w:val="004242F4"/>
    <w:rsid w:val="00427248"/>
    <w:rsid w:val="004300C3"/>
    <w:rsid w:val="004311E4"/>
    <w:rsid w:val="00437447"/>
    <w:rsid w:val="0043778F"/>
    <w:rsid w:val="00441A92"/>
    <w:rsid w:val="00444F56"/>
    <w:rsid w:val="00446488"/>
    <w:rsid w:val="004517AA"/>
    <w:rsid w:val="00452CAC"/>
    <w:rsid w:val="00457565"/>
    <w:rsid w:val="00457B71"/>
    <w:rsid w:val="00461F34"/>
    <w:rsid w:val="00465A39"/>
    <w:rsid w:val="00465F3A"/>
    <w:rsid w:val="004669E2"/>
    <w:rsid w:val="004676BC"/>
    <w:rsid w:val="004700E1"/>
    <w:rsid w:val="00470C31"/>
    <w:rsid w:val="0047141B"/>
    <w:rsid w:val="004734D0"/>
    <w:rsid w:val="004743DA"/>
    <w:rsid w:val="0047556B"/>
    <w:rsid w:val="00477768"/>
    <w:rsid w:val="004827E7"/>
    <w:rsid w:val="00483068"/>
    <w:rsid w:val="004852D8"/>
    <w:rsid w:val="004852FB"/>
    <w:rsid w:val="00490242"/>
    <w:rsid w:val="004905C4"/>
    <w:rsid w:val="00491206"/>
    <w:rsid w:val="00492BC5"/>
    <w:rsid w:val="00494085"/>
    <w:rsid w:val="004964F1"/>
    <w:rsid w:val="004A16BC"/>
    <w:rsid w:val="004A2B94"/>
    <w:rsid w:val="004A4932"/>
    <w:rsid w:val="004B24A5"/>
    <w:rsid w:val="004B43EC"/>
    <w:rsid w:val="004B7C0C"/>
    <w:rsid w:val="004B7C0F"/>
    <w:rsid w:val="004C1629"/>
    <w:rsid w:val="004C3898"/>
    <w:rsid w:val="004D008D"/>
    <w:rsid w:val="004D36B1"/>
    <w:rsid w:val="004D510E"/>
    <w:rsid w:val="004D6278"/>
    <w:rsid w:val="004D7EBD"/>
    <w:rsid w:val="004E2680"/>
    <w:rsid w:val="004E28F9"/>
    <w:rsid w:val="004E31B5"/>
    <w:rsid w:val="004E462E"/>
    <w:rsid w:val="004E56DC"/>
    <w:rsid w:val="004E76F4"/>
    <w:rsid w:val="004F0B4E"/>
    <w:rsid w:val="004F0B6C"/>
    <w:rsid w:val="004F2078"/>
    <w:rsid w:val="004F2964"/>
    <w:rsid w:val="004F37CC"/>
    <w:rsid w:val="004F486C"/>
    <w:rsid w:val="004F4DA3"/>
    <w:rsid w:val="0050096B"/>
    <w:rsid w:val="00503D0E"/>
    <w:rsid w:val="005052CB"/>
    <w:rsid w:val="00505BA6"/>
    <w:rsid w:val="00506557"/>
    <w:rsid w:val="0050677A"/>
    <w:rsid w:val="0050729C"/>
    <w:rsid w:val="00507584"/>
    <w:rsid w:val="005108D8"/>
    <w:rsid w:val="005116F9"/>
    <w:rsid w:val="00514555"/>
    <w:rsid w:val="005153A7"/>
    <w:rsid w:val="005219CF"/>
    <w:rsid w:val="00521A1A"/>
    <w:rsid w:val="00522864"/>
    <w:rsid w:val="00525507"/>
    <w:rsid w:val="005270E6"/>
    <w:rsid w:val="00531534"/>
    <w:rsid w:val="005338D0"/>
    <w:rsid w:val="00534B59"/>
    <w:rsid w:val="00536759"/>
    <w:rsid w:val="00537C62"/>
    <w:rsid w:val="00540458"/>
    <w:rsid w:val="005452F7"/>
    <w:rsid w:val="00546970"/>
    <w:rsid w:val="00551F2C"/>
    <w:rsid w:val="00554E19"/>
    <w:rsid w:val="0056121F"/>
    <w:rsid w:val="005630A2"/>
    <w:rsid w:val="005648ED"/>
    <w:rsid w:val="005655F3"/>
    <w:rsid w:val="00565721"/>
    <w:rsid w:val="00566257"/>
    <w:rsid w:val="00571A9C"/>
    <w:rsid w:val="00572505"/>
    <w:rsid w:val="00577652"/>
    <w:rsid w:val="00580202"/>
    <w:rsid w:val="0058073E"/>
    <w:rsid w:val="00582809"/>
    <w:rsid w:val="0058798C"/>
    <w:rsid w:val="005900FA"/>
    <w:rsid w:val="005918D4"/>
    <w:rsid w:val="005935A4"/>
    <w:rsid w:val="00593C76"/>
    <w:rsid w:val="00593E21"/>
    <w:rsid w:val="005948C2"/>
    <w:rsid w:val="0059583D"/>
    <w:rsid w:val="00595DCA"/>
    <w:rsid w:val="005965AB"/>
    <w:rsid w:val="0059779B"/>
    <w:rsid w:val="00597ABC"/>
    <w:rsid w:val="005A0A71"/>
    <w:rsid w:val="005A209A"/>
    <w:rsid w:val="005A51AA"/>
    <w:rsid w:val="005A567C"/>
    <w:rsid w:val="005A662D"/>
    <w:rsid w:val="005A7234"/>
    <w:rsid w:val="005B20C8"/>
    <w:rsid w:val="005B35D7"/>
    <w:rsid w:val="005B392A"/>
    <w:rsid w:val="005B3AA3"/>
    <w:rsid w:val="005B64C1"/>
    <w:rsid w:val="005B6F83"/>
    <w:rsid w:val="005C049E"/>
    <w:rsid w:val="005C147F"/>
    <w:rsid w:val="005C3C87"/>
    <w:rsid w:val="005C44A0"/>
    <w:rsid w:val="005C74FB"/>
    <w:rsid w:val="005D054D"/>
    <w:rsid w:val="005D1602"/>
    <w:rsid w:val="005D3F69"/>
    <w:rsid w:val="005D6924"/>
    <w:rsid w:val="005D6FFE"/>
    <w:rsid w:val="005E1588"/>
    <w:rsid w:val="005E1BA8"/>
    <w:rsid w:val="005E2FF6"/>
    <w:rsid w:val="005E342B"/>
    <w:rsid w:val="005E385F"/>
    <w:rsid w:val="005E5B81"/>
    <w:rsid w:val="005F16AA"/>
    <w:rsid w:val="005F2CB1"/>
    <w:rsid w:val="005F3025"/>
    <w:rsid w:val="005F4D03"/>
    <w:rsid w:val="005F618C"/>
    <w:rsid w:val="005F67D3"/>
    <w:rsid w:val="005F70BD"/>
    <w:rsid w:val="00601689"/>
    <w:rsid w:val="0060283C"/>
    <w:rsid w:val="00603452"/>
    <w:rsid w:val="006046FB"/>
    <w:rsid w:val="00604924"/>
    <w:rsid w:val="00604F14"/>
    <w:rsid w:val="00605F62"/>
    <w:rsid w:val="00607E7B"/>
    <w:rsid w:val="00611B83"/>
    <w:rsid w:val="00613257"/>
    <w:rsid w:val="00617201"/>
    <w:rsid w:val="00617252"/>
    <w:rsid w:val="00620A71"/>
    <w:rsid w:val="00620D80"/>
    <w:rsid w:val="006234A6"/>
    <w:rsid w:val="00624D23"/>
    <w:rsid w:val="00625BF4"/>
    <w:rsid w:val="00630001"/>
    <w:rsid w:val="006309A7"/>
    <w:rsid w:val="006311B3"/>
    <w:rsid w:val="00631D46"/>
    <w:rsid w:val="0063284C"/>
    <w:rsid w:val="00632F56"/>
    <w:rsid w:val="00636398"/>
    <w:rsid w:val="006368D3"/>
    <w:rsid w:val="006377EC"/>
    <w:rsid w:val="0064151F"/>
    <w:rsid w:val="00641533"/>
    <w:rsid w:val="0064208D"/>
    <w:rsid w:val="00643475"/>
    <w:rsid w:val="0064396A"/>
    <w:rsid w:val="00645E6E"/>
    <w:rsid w:val="0064624E"/>
    <w:rsid w:val="00650AB9"/>
    <w:rsid w:val="00652681"/>
    <w:rsid w:val="00655733"/>
    <w:rsid w:val="00655865"/>
    <w:rsid w:val="00655ACD"/>
    <w:rsid w:val="00656199"/>
    <w:rsid w:val="00656A92"/>
    <w:rsid w:val="00656DDE"/>
    <w:rsid w:val="0066011D"/>
    <w:rsid w:val="006607C0"/>
    <w:rsid w:val="006613A6"/>
    <w:rsid w:val="006627A2"/>
    <w:rsid w:val="006634E6"/>
    <w:rsid w:val="006655EE"/>
    <w:rsid w:val="00666822"/>
    <w:rsid w:val="00667EE7"/>
    <w:rsid w:val="00670922"/>
    <w:rsid w:val="00670BE1"/>
    <w:rsid w:val="00671599"/>
    <w:rsid w:val="0067218F"/>
    <w:rsid w:val="006741F2"/>
    <w:rsid w:val="00674CC3"/>
    <w:rsid w:val="00675C72"/>
    <w:rsid w:val="00677105"/>
    <w:rsid w:val="006771F9"/>
    <w:rsid w:val="006776D7"/>
    <w:rsid w:val="00677F60"/>
    <w:rsid w:val="00680A56"/>
    <w:rsid w:val="00681003"/>
    <w:rsid w:val="006817C9"/>
    <w:rsid w:val="00681F1C"/>
    <w:rsid w:val="006827FD"/>
    <w:rsid w:val="00683ECE"/>
    <w:rsid w:val="00684249"/>
    <w:rsid w:val="00687437"/>
    <w:rsid w:val="00690C49"/>
    <w:rsid w:val="00695FC2"/>
    <w:rsid w:val="00696949"/>
    <w:rsid w:val="00696E9F"/>
    <w:rsid w:val="00697052"/>
    <w:rsid w:val="006A407B"/>
    <w:rsid w:val="006A46FB"/>
    <w:rsid w:val="006A5E28"/>
    <w:rsid w:val="006A697B"/>
    <w:rsid w:val="006A7AFF"/>
    <w:rsid w:val="006B1462"/>
    <w:rsid w:val="006B1816"/>
    <w:rsid w:val="006B2099"/>
    <w:rsid w:val="006B21F2"/>
    <w:rsid w:val="006B2D58"/>
    <w:rsid w:val="006B50CF"/>
    <w:rsid w:val="006C0125"/>
    <w:rsid w:val="006C03B8"/>
    <w:rsid w:val="006C1A20"/>
    <w:rsid w:val="006C1BDA"/>
    <w:rsid w:val="006C5EC9"/>
    <w:rsid w:val="006C6059"/>
    <w:rsid w:val="006C7522"/>
    <w:rsid w:val="006D587D"/>
    <w:rsid w:val="006D5A09"/>
    <w:rsid w:val="006D6F08"/>
    <w:rsid w:val="006E062C"/>
    <w:rsid w:val="006E2700"/>
    <w:rsid w:val="006E28B7"/>
    <w:rsid w:val="006E3310"/>
    <w:rsid w:val="006E4E39"/>
    <w:rsid w:val="006E508B"/>
    <w:rsid w:val="006E565E"/>
    <w:rsid w:val="006E5F59"/>
    <w:rsid w:val="006E673D"/>
    <w:rsid w:val="006E7D3B"/>
    <w:rsid w:val="006F0AA5"/>
    <w:rsid w:val="006F0EEA"/>
    <w:rsid w:val="006F14EB"/>
    <w:rsid w:val="006F1B70"/>
    <w:rsid w:val="006F341D"/>
    <w:rsid w:val="006F3CDE"/>
    <w:rsid w:val="006F4471"/>
    <w:rsid w:val="006F4BA8"/>
    <w:rsid w:val="006F58D4"/>
    <w:rsid w:val="00700225"/>
    <w:rsid w:val="0070210C"/>
    <w:rsid w:val="0070346E"/>
    <w:rsid w:val="00704EDB"/>
    <w:rsid w:val="0070537F"/>
    <w:rsid w:val="00706101"/>
    <w:rsid w:val="00707072"/>
    <w:rsid w:val="00707D61"/>
    <w:rsid w:val="00712287"/>
    <w:rsid w:val="00712772"/>
    <w:rsid w:val="00713363"/>
    <w:rsid w:val="007148D3"/>
    <w:rsid w:val="00715B9A"/>
    <w:rsid w:val="007168FA"/>
    <w:rsid w:val="00721593"/>
    <w:rsid w:val="007226B5"/>
    <w:rsid w:val="00722D43"/>
    <w:rsid w:val="00726EA6"/>
    <w:rsid w:val="00727208"/>
    <w:rsid w:val="00727680"/>
    <w:rsid w:val="00727A7C"/>
    <w:rsid w:val="00732179"/>
    <w:rsid w:val="007348B1"/>
    <w:rsid w:val="00734B23"/>
    <w:rsid w:val="007362A6"/>
    <w:rsid w:val="00736D7D"/>
    <w:rsid w:val="007377FE"/>
    <w:rsid w:val="007409DF"/>
    <w:rsid w:val="00740E58"/>
    <w:rsid w:val="00744332"/>
    <w:rsid w:val="007445A0"/>
    <w:rsid w:val="0074524B"/>
    <w:rsid w:val="00747D8B"/>
    <w:rsid w:val="00751228"/>
    <w:rsid w:val="007554CF"/>
    <w:rsid w:val="007560B2"/>
    <w:rsid w:val="007571E1"/>
    <w:rsid w:val="007604B2"/>
    <w:rsid w:val="00763704"/>
    <w:rsid w:val="00765281"/>
    <w:rsid w:val="007659F2"/>
    <w:rsid w:val="00765C28"/>
    <w:rsid w:val="00766BAD"/>
    <w:rsid w:val="00771F15"/>
    <w:rsid w:val="00772D70"/>
    <w:rsid w:val="007730BD"/>
    <w:rsid w:val="007755F2"/>
    <w:rsid w:val="00776499"/>
    <w:rsid w:val="007764D5"/>
    <w:rsid w:val="007764E2"/>
    <w:rsid w:val="00776971"/>
    <w:rsid w:val="00776A02"/>
    <w:rsid w:val="007804C0"/>
    <w:rsid w:val="0078177E"/>
    <w:rsid w:val="0078304C"/>
    <w:rsid w:val="00783673"/>
    <w:rsid w:val="00785490"/>
    <w:rsid w:val="00785F6E"/>
    <w:rsid w:val="00790A4C"/>
    <w:rsid w:val="007925EA"/>
    <w:rsid w:val="00793CD8"/>
    <w:rsid w:val="007948AC"/>
    <w:rsid w:val="00795C92"/>
    <w:rsid w:val="00796231"/>
    <w:rsid w:val="00797D43"/>
    <w:rsid w:val="007A00F1"/>
    <w:rsid w:val="007A197A"/>
    <w:rsid w:val="007A1CB3"/>
    <w:rsid w:val="007A1ED8"/>
    <w:rsid w:val="007A25A6"/>
    <w:rsid w:val="007A306F"/>
    <w:rsid w:val="007A43A6"/>
    <w:rsid w:val="007A58A6"/>
    <w:rsid w:val="007A608D"/>
    <w:rsid w:val="007B3D2D"/>
    <w:rsid w:val="007B50AE"/>
    <w:rsid w:val="007B51DF"/>
    <w:rsid w:val="007B5FE7"/>
    <w:rsid w:val="007C05DD"/>
    <w:rsid w:val="007C3D18"/>
    <w:rsid w:val="007C4EFE"/>
    <w:rsid w:val="007C4FEB"/>
    <w:rsid w:val="007C5273"/>
    <w:rsid w:val="007C60BF"/>
    <w:rsid w:val="007C6A07"/>
    <w:rsid w:val="007C75A1"/>
    <w:rsid w:val="007C77A5"/>
    <w:rsid w:val="007D04E5"/>
    <w:rsid w:val="007D10E3"/>
    <w:rsid w:val="007D23E8"/>
    <w:rsid w:val="007D5901"/>
    <w:rsid w:val="007D7526"/>
    <w:rsid w:val="007E0A8F"/>
    <w:rsid w:val="007E2CC6"/>
    <w:rsid w:val="007E346C"/>
    <w:rsid w:val="007E4610"/>
    <w:rsid w:val="007E4715"/>
    <w:rsid w:val="007E505B"/>
    <w:rsid w:val="007E54B6"/>
    <w:rsid w:val="007E5EF5"/>
    <w:rsid w:val="007E7060"/>
    <w:rsid w:val="007E7091"/>
    <w:rsid w:val="007F2169"/>
    <w:rsid w:val="007F3884"/>
    <w:rsid w:val="007F5785"/>
    <w:rsid w:val="00800F1F"/>
    <w:rsid w:val="008022C2"/>
    <w:rsid w:val="00803FAE"/>
    <w:rsid w:val="0080605F"/>
    <w:rsid w:val="00807786"/>
    <w:rsid w:val="00810BB3"/>
    <w:rsid w:val="00811FCB"/>
    <w:rsid w:val="008121DF"/>
    <w:rsid w:val="008158D6"/>
    <w:rsid w:val="00817196"/>
    <w:rsid w:val="00817EDE"/>
    <w:rsid w:val="008208B6"/>
    <w:rsid w:val="008235DB"/>
    <w:rsid w:val="00824AB4"/>
    <w:rsid w:val="00825C42"/>
    <w:rsid w:val="00825D25"/>
    <w:rsid w:val="00826CC4"/>
    <w:rsid w:val="00827D6F"/>
    <w:rsid w:val="00827F79"/>
    <w:rsid w:val="008353FD"/>
    <w:rsid w:val="00836B2C"/>
    <w:rsid w:val="008376AC"/>
    <w:rsid w:val="0084275C"/>
    <w:rsid w:val="008429DA"/>
    <w:rsid w:val="008440E6"/>
    <w:rsid w:val="00844305"/>
    <w:rsid w:val="008444E8"/>
    <w:rsid w:val="00844E80"/>
    <w:rsid w:val="00846FE7"/>
    <w:rsid w:val="00850CEC"/>
    <w:rsid w:val="00854E3A"/>
    <w:rsid w:val="00855298"/>
    <w:rsid w:val="00855581"/>
    <w:rsid w:val="00855A74"/>
    <w:rsid w:val="0085621E"/>
    <w:rsid w:val="00856911"/>
    <w:rsid w:val="0086050C"/>
    <w:rsid w:val="00860F7D"/>
    <w:rsid w:val="0086399F"/>
    <w:rsid w:val="00863AEB"/>
    <w:rsid w:val="00867196"/>
    <w:rsid w:val="008677FD"/>
    <w:rsid w:val="008706D4"/>
    <w:rsid w:val="00870F8A"/>
    <w:rsid w:val="008719A4"/>
    <w:rsid w:val="00871D23"/>
    <w:rsid w:val="0087390E"/>
    <w:rsid w:val="00873E56"/>
    <w:rsid w:val="00874312"/>
    <w:rsid w:val="0087437C"/>
    <w:rsid w:val="00875CD7"/>
    <w:rsid w:val="00876B4D"/>
    <w:rsid w:val="00877F18"/>
    <w:rsid w:val="00880F68"/>
    <w:rsid w:val="008904BD"/>
    <w:rsid w:val="008926B4"/>
    <w:rsid w:val="00892C76"/>
    <w:rsid w:val="00893B51"/>
    <w:rsid w:val="0089490C"/>
    <w:rsid w:val="00894A88"/>
    <w:rsid w:val="00895386"/>
    <w:rsid w:val="008A0A8E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BF2"/>
    <w:rsid w:val="008B51A0"/>
    <w:rsid w:val="008B592A"/>
    <w:rsid w:val="008B5BB6"/>
    <w:rsid w:val="008B6FEF"/>
    <w:rsid w:val="008B7586"/>
    <w:rsid w:val="008B7B5C"/>
    <w:rsid w:val="008C07FB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576F"/>
    <w:rsid w:val="008F0377"/>
    <w:rsid w:val="008F1EAB"/>
    <w:rsid w:val="008F33DC"/>
    <w:rsid w:val="008F477F"/>
    <w:rsid w:val="008F69F2"/>
    <w:rsid w:val="00901FF1"/>
    <w:rsid w:val="00902350"/>
    <w:rsid w:val="0090336B"/>
    <w:rsid w:val="00904C13"/>
    <w:rsid w:val="00904FF3"/>
    <w:rsid w:val="009053AA"/>
    <w:rsid w:val="00906939"/>
    <w:rsid w:val="00906E84"/>
    <w:rsid w:val="00910B7D"/>
    <w:rsid w:val="00910D9C"/>
    <w:rsid w:val="00911DFB"/>
    <w:rsid w:val="009139D9"/>
    <w:rsid w:val="00914AD8"/>
    <w:rsid w:val="00916079"/>
    <w:rsid w:val="009176D7"/>
    <w:rsid w:val="00917CE9"/>
    <w:rsid w:val="00920BF2"/>
    <w:rsid w:val="00922010"/>
    <w:rsid w:val="0092464F"/>
    <w:rsid w:val="00931BD9"/>
    <w:rsid w:val="0093294C"/>
    <w:rsid w:val="009342BE"/>
    <w:rsid w:val="009368F3"/>
    <w:rsid w:val="009413C2"/>
    <w:rsid w:val="00941636"/>
    <w:rsid w:val="00941E5E"/>
    <w:rsid w:val="009423FE"/>
    <w:rsid w:val="00943742"/>
    <w:rsid w:val="009446F3"/>
    <w:rsid w:val="00945C05"/>
    <w:rsid w:val="00946945"/>
    <w:rsid w:val="00946FE1"/>
    <w:rsid w:val="00947713"/>
    <w:rsid w:val="0095091A"/>
    <w:rsid w:val="00950DE7"/>
    <w:rsid w:val="00953920"/>
    <w:rsid w:val="00953D47"/>
    <w:rsid w:val="0095681E"/>
    <w:rsid w:val="009572D4"/>
    <w:rsid w:val="00957716"/>
    <w:rsid w:val="00960F0C"/>
    <w:rsid w:val="00961921"/>
    <w:rsid w:val="00961D74"/>
    <w:rsid w:val="00961E14"/>
    <w:rsid w:val="0096430A"/>
    <w:rsid w:val="0096554B"/>
    <w:rsid w:val="0096584A"/>
    <w:rsid w:val="009670B9"/>
    <w:rsid w:val="00971ACC"/>
    <w:rsid w:val="00971F08"/>
    <w:rsid w:val="0097328F"/>
    <w:rsid w:val="0097379F"/>
    <w:rsid w:val="0097603D"/>
    <w:rsid w:val="00976949"/>
    <w:rsid w:val="00980477"/>
    <w:rsid w:val="009820B2"/>
    <w:rsid w:val="00983A0A"/>
    <w:rsid w:val="00984E0D"/>
    <w:rsid w:val="00985253"/>
    <w:rsid w:val="009853B3"/>
    <w:rsid w:val="00990239"/>
    <w:rsid w:val="00990630"/>
    <w:rsid w:val="00991761"/>
    <w:rsid w:val="00992096"/>
    <w:rsid w:val="00992E1D"/>
    <w:rsid w:val="009940C4"/>
    <w:rsid w:val="00994DCA"/>
    <w:rsid w:val="009960EC"/>
    <w:rsid w:val="00996869"/>
    <w:rsid w:val="009970DD"/>
    <w:rsid w:val="009A0C72"/>
    <w:rsid w:val="009A0FBA"/>
    <w:rsid w:val="009A1601"/>
    <w:rsid w:val="009A26F4"/>
    <w:rsid w:val="009A3BF2"/>
    <w:rsid w:val="009A462D"/>
    <w:rsid w:val="009A5CBA"/>
    <w:rsid w:val="009B0F7B"/>
    <w:rsid w:val="009B10BE"/>
    <w:rsid w:val="009B1F30"/>
    <w:rsid w:val="009B2D8B"/>
    <w:rsid w:val="009B3AC2"/>
    <w:rsid w:val="009B43C1"/>
    <w:rsid w:val="009B4DF4"/>
    <w:rsid w:val="009B5497"/>
    <w:rsid w:val="009B564E"/>
    <w:rsid w:val="009B7E87"/>
    <w:rsid w:val="009C0979"/>
    <w:rsid w:val="009C403E"/>
    <w:rsid w:val="009D2E11"/>
    <w:rsid w:val="009D4BFF"/>
    <w:rsid w:val="009D4FF0"/>
    <w:rsid w:val="009D703C"/>
    <w:rsid w:val="009D718F"/>
    <w:rsid w:val="009E068F"/>
    <w:rsid w:val="009E14E0"/>
    <w:rsid w:val="009E35DB"/>
    <w:rsid w:val="009E47A3"/>
    <w:rsid w:val="009E5746"/>
    <w:rsid w:val="009E78E2"/>
    <w:rsid w:val="009F0033"/>
    <w:rsid w:val="009F057B"/>
    <w:rsid w:val="009F08F3"/>
    <w:rsid w:val="009F1ECE"/>
    <w:rsid w:val="009F2767"/>
    <w:rsid w:val="009F344F"/>
    <w:rsid w:val="009F7810"/>
    <w:rsid w:val="00A048A8"/>
    <w:rsid w:val="00A04F49"/>
    <w:rsid w:val="00A0620E"/>
    <w:rsid w:val="00A12C68"/>
    <w:rsid w:val="00A13E54"/>
    <w:rsid w:val="00A153E8"/>
    <w:rsid w:val="00A17984"/>
    <w:rsid w:val="00A17F63"/>
    <w:rsid w:val="00A205ED"/>
    <w:rsid w:val="00A20BBE"/>
    <w:rsid w:val="00A2193B"/>
    <w:rsid w:val="00A2351A"/>
    <w:rsid w:val="00A247B7"/>
    <w:rsid w:val="00A25E8C"/>
    <w:rsid w:val="00A26190"/>
    <w:rsid w:val="00A264A9"/>
    <w:rsid w:val="00A27785"/>
    <w:rsid w:val="00A30187"/>
    <w:rsid w:val="00A31245"/>
    <w:rsid w:val="00A3448A"/>
    <w:rsid w:val="00A36297"/>
    <w:rsid w:val="00A37061"/>
    <w:rsid w:val="00A3722E"/>
    <w:rsid w:val="00A40CF4"/>
    <w:rsid w:val="00A412D5"/>
    <w:rsid w:val="00A41E2B"/>
    <w:rsid w:val="00A4375F"/>
    <w:rsid w:val="00A44C33"/>
    <w:rsid w:val="00A45B74"/>
    <w:rsid w:val="00A5254C"/>
    <w:rsid w:val="00A52E1D"/>
    <w:rsid w:val="00A610E7"/>
    <w:rsid w:val="00A61257"/>
    <w:rsid w:val="00A61499"/>
    <w:rsid w:val="00A62A77"/>
    <w:rsid w:val="00A63483"/>
    <w:rsid w:val="00A641A2"/>
    <w:rsid w:val="00A657D7"/>
    <w:rsid w:val="00A65CCD"/>
    <w:rsid w:val="00A65F81"/>
    <w:rsid w:val="00A660AC"/>
    <w:rsid w:val="00A67E6C"/>
    <w:rsid w:val="00A703A8"/>
    <w:rsid w:val="00A71B99"/>
    <w:rsid w:val="00A72098"/>
    <w:rsid w:val="00A739D0"/>
    <w:rsid w:val="00A761D4"/>
    <w:rsid w:val="00A77EC4"/>
    <w:rsid w:val="00A810A4"/>
    <w:rsid w:val="00A81D37"/>
    <w:rsid w:val="00A84A8F"/>
    <w:rsid w:val="00A85BE6"/>
    <w:rsid w:val="00A91915"/>
    <w:rsid w:val="00A92424"/>
    <w:rsid w:val="00A92879"/>
    <w:rsid w:val="00A938FB"/>
    <w:rsid w:val="00A9442A"/>
    <w:rsid w:val="00A94D23"/>
    <w:rsid w:val="00A974C7"/>
    <w:rsid w:val="00A97999"/>
    <w:rsid w:val="00AA016F"/>
    <w:rsid w:val="00AA1ED6"/>
    <w:rsid w:val="00AA51D6"/>
    <w:rsid w:val="00AA5D4B"/>
    <w:rsid w:val="00AA632D"/>
    <w:rsid w:val="00AB0BC8"/>
    <w:rsid w:val="00AB11CA"/>
    <w:rsid w:val="00AB14D9"/>
    <w:rsid w:val="00AB4AB8"/>
    <w:rsid w:val="00AB54D1"/>
    <w:rsid w:val="00AB655E"/>
    <w:rsid w:val="00AC007F"/>
    <w:rsid w:val="00AC2ECD"/>
    <w:rsid w:val="00AC3119"/>
    <w:rsid w:val="00AC35B8"/>
    <w:rsid w:val="00AC49FB"/>
    <w:rsid w:val="00AC5A10"/>
    <w:rsid w:val="00AC63DE"/>
    <w:rsid w:val="00AC6B37"/>
    <w:rsid w:val="00AD0AA3"/>
    <w:rsid w:val="00AD3F94"/>
    <w:rsid w:val="00AD4A5A"/>
    <w:rsid w:val="00AD6134"/>
    <w:rsid w:val="00AD72E5"/>
    <w:rsid w:val="00AD7B10"/>
    <w:rsid w:val="00AE2090"/>
    <w:rsid w:val="00AE22E3"/>
    <w:rsid w:val="00AE27AC"/>
    <w:rsid w:val="00AE3FBF"/>
    <w:rsid w:val="00AE40E0"/>
    <w:rsid w:val="00AE4DBA"/>
    <w:rsid w:val="00AE4F07"/>
    <w:rsid w:val="00AE551E"/>
    <w:rsid w:val="00AE6503"/>
    <w:rsid w:val="00AE6BDE"/>
    <w:rsid w:val="00AF0ED9"/>
    <w:rsid w:val="00AF1C5D"/>
    <w:rsid w:val="00AF42D7"/>
    <w:rsid w:val="00B006FE"/>
    <w:rsid w:val="00B007CB"/>
    <w:rsid w:val="00B02AA9"/>
    <w:rsid w:val="00B02FA3"/>
    <w:rsid w:val="00B03EEA"/>
    <w:rsid w:val="00B05084"/>
    <w:rsid w:val="00B11B1A"/>
    <w:rsid w:val="00B147AB"/>
    <w:rsid w:val="00B157F9"/>
    <w:rsid w:val="00B167F1"/>
    <w:rsid w:val="00B20256"/>
    <w:rsid w:val="00B20D09"/>
    <w:rsid w:val="00B21C26"/>
    <w:rsid w:val="00B225BA"/>
    <w:rsid w:val="00B23012"/>
    <w:rsid w:val="00B25A93"/>
    <w:rsid w:val="00B2763F"/>
    <w:rsid w:val="00B27AAC"/>
    <w:rsid w:val="00B30929"/>
    <w:rsid w:val="00B33819"/>
    <w:rsid w:val="00B372AA"/>
    <w:rsid w:val="00B40445"/>
    <w:rsid w:val="00B41888"/>
    <w:rsid w:val="00B42BDB"/>
    <w:rsid w:val="00B4408D"/>
    <w:rsid w:val="00B44F69"/>
    <w:rsid w:val="00B45A52"/>
    <w:rsid w:val="00B46175"/>
    <w:rsid w:val="00B52ED7"/>
    <w:rsid w:val="00B5524B"/>
    <w:rsid w:val="00B57AE8"/>
    <w:rsid w:val="00B60143"/>
    <w:rsid w:val="00B610D9"/>
    <w:rsid w:val="00B62AAA"/>
    <w:rsid w:val="00B64B94"/>
    <w:rsid w:val="00B664C7"/>
    <w:rsid w:val="00B7052C"/>
    <w:rsid w:val="00B70853"/>
    <w:rsid w:val="00B72C6B"/>
    <w:rsid w:val="00B72EBB"/>
    <w:rsid w:val="00B739F6"/>
    <w:rsid w:val="00B76906"/>
    <w:rsid w:val="00B77877"/>
    <w:rsid w:val="00B81A6C"/>
    <w:rsid w:val="00B83477"/>
    <w:rsid w:val="00B85524"/>
    <w:rsid w:val="00B85DE5"/>
    <w:rsid w:val="00B90F73"/>
    <w:rsid w:val="00B92605"/>
    <w:rsid w:val="00B93B59"/>
    <w:rsid w:val="00B9406A"/>
    <w:rsid w:val="00BA2280"/>
    <w:rsid w:val="00BA28E7"/>
    <w:rsid w:val="00BA2A08"/>
    <w:rsid w:val="00BA3DB5"/>
    <w:rsid w:val="00BA56D2"/>
    <w:rsid w:val="00BA76E0"/>
    <w:rsid w:val="00BB2A25"/>
    <w:rsid w:val="00BB51E9"/>
    <w:rsid w:val="00BB5C6F"/>
    <w:rsid w:val="00BC0DE2"/>
    <w:rsid w:val="00BC0FDC"/>
    <w:rsid w:val="00BC3053"/>
    <w:rsid w:val="00BC3653"/>
    <w:rsid w:val="00BC4D2E"/>
    <w:rsid w:val="00BC4DAD"/>
    <w:rsid w:val="00BC5252"/>
    <w:rsid w:val="00BD1CC3"/>
    <w:rsid w:val="00BD2732"/>
    <w:rsid w:val="00BD48AC"/>
    <w:rsid w:val="00BD5F1A"/>
    <w:rsid w:val="00BD602A"/>
    <w:rsid w:val="00BD78DF"/>
    <w:rsid w:val="00BE0A97"/>
    <w:rsid w:val="00BE1234"/>
    <w:rsid w:val="00BE2971"/>
    <w:rsid w:val="00BE2FA6"/>
    <w:rsid w:val="00BE333F"/>
    <w:rsid w:val="00BE3709"/>
    <w:rsid w:val="00BE7406"/>
    <w:rsid w:val="00BE7603"/>
    <w:rsid w:val="00BF0D18"/>
    <w:rsid w:val="00BF3279"/>
    <w:rsid w:val="00BF59EE"/>
    <w:rsid w:val="00BF74C7"/>
    <w:rsid w:val="00C00276"/>
    <w:rsid w:val="00C015F1"/>
    <w:rsid w:val="00C01F33"/>
    <w:rsid w:val="00C02318"/>
    <w:rsid w:val="00C02CC6"/>
    <w:rsid w:val="00C040F7"/>
    <w:rsid w:val="00C041B0"/>
    <w:rsid w:val="00C044AB"/>
    <w:rsid w:val="00C044F7"/>
    <w:rsid w:val="00C05706"/>
    <w:rsid w:val="00C06319"/>
    <w:rsid w:val="00C07377"/>
    <w:rsid w:val="00C10478"/>
    <w:rsid w:val="00C10C2E"/>
    <w:rsid w:val="00C10D99"/>
    <w:rsid w:val="00C12107"/>
    <w:rsid w:val="00C124B3"/>
    <w:rsid w:val="00C14D4B"/>
    <w:rsid w:val="00C1513C"/>
    <w:rsid w:val="00C154BB"/>
    <w:rsid w:val="00C15948"/>
    <w:rsid w:val="00C165B2"/>
    <w:rsid w:val="00C207BF"/>
    <w:rsid w:val="00C254F9"/>
    <w:rsid w:val="00C26FAA"/>
    <w:rsid w:val="00C279B5"/>
    <w:rsid w:val="00C27C45"/>
    <w:rsid w:val="00C31EE8"/>
    <w:rsid w:val="00C3719D"/>
    <w:rsid w:val="00C37C07"/>
    <w:rsid w:val="00C37EC7"/>
    <w:rsid w:val="00C41CB3"/>
    <w:rsid w:val="00C435C7"/>
    <w:rsid w:val="00C45D21"/>
    <w:rsid w:val="00C47695"/>
    <w:rsid w:val="00C53013"/>
    <w:rsid w:val="00C535A3"/>
    <w:rsid w:val="00C53D5F"/>
    <w:rsid w:val="00C54995"/>
    <w:rsid w:val="00C54D41"/>
    <w:rsid w:val="00C55A66"/>
    <w:rsid w:val="00C60783"/>
    <w:rsid w:val="00C60D9C"/>
    <w:rsid w:val="00C611E6"/>
    <w:rsid w:val="00C64672"/>
    <w:rsid w:val="00C6587E"/>
    <w:rsid w:val="00C70697"/>
    <w:rsid w:val="00C71467"/>
    <w:rsid w:val="00C72710"/>
    <w:rsid w:val="00C72EF4"/>
    <w:rsid w:val="00C73ABC"/>
    <w:rsid w:val="00C740DE"/>
    <w:rsid w:val="00C75D2F"/>
    <w:rsid w:val="00C76397"/>
    <w:rsid w:val="00C766E9"/>
    <w:rsid w:val="00C767BE"/>
    <w:rsid w:val="00C76963"/>
    <w:rsid w:val="00C76E3C"/>
    <w:rsid w:val="00C81568"/>
    <w:rsid w:val="00C8446E"/>
    <w:rsid w:val="00C86940"/>
    <w:rsid w:val="00C872D8"/>
    <w:rsid w:val="00C9027A"/>
    <w:rsid w:val="00C9068E"/>
    <w:rsid w:val="00C91288"/>
    <w:rsid w:val="00C91B05"/>
    <w:rsid w:val="00C93C4B"/>
    <w:rsid w:val="00C93F35"/>
    <w:rsid w:val="00C944AB"/>
    <w:rsid w:val="00C95B40"/>
    <w:rsid w:val="00CA1ED8"/>
    <w:rsid w:val="00CA513C"/>
    <w:rsid w:val="00CA5EB4"/>
    <w:rsid w:val="00CB05A9"/>
    <w:rsid w:val="00CB0889"/>
    <w:rsid w:val="00CB1382"/>
    <w:rsid w:val="00CB1399"/>
    <w:rsid w:val="00CB1E20"/>
    <w:rsid w:val="00CB1F63"/>
    <w:rsid w:val="00CB4E57"/>
    <w:rsid w:val="00CB4F24"/>
    <w:rsid w:val="00CB6158"/>
    <w:rsid w:val="00CB7170"/>
    <w:rsid w:val="00CC040E"/>
    <w:rsid w:val="00CC111F"/>
    <w:rsid w:val="00CC1519"/>
    <w:rsid w:val="00CC2011"/>
    <w:rsid w:val="00CC3AC1"/>
    <w:rsid w:val="00CC3EA0"/>
    <w:rsid w:val="00CC463D"/>
    <w:rsid w:val="00CC52F4"/>
    <w:rsid w:val="00CC5BB5"/>
    <w:rsid w:val="00CC5C84"/>
    <w:rsid w:val="00CC6305"/>
    <w:rsid w:val="00CC7B45"/>
    <w:rsid w:val="00CD1188"/>
    <w:rsid w:val="00CD2ED1"/>
    <w:rsid w:val="00CD337B"/>
    <w:rsid w:val="00CD3F90"/>
    <w:rsid w:val="00CD6198"/>
    <w:rsid w:val="00CE0424"/>
    <w:rsid w:val="00CE14F1"/>
    <w:rsid w:val="00CE27D8"/>
    <w:rsid w:val="00CE3B02"/>
    <w:rsid w:val="00CE4129"/>
    <w:rsid w:val="00CE4B05"/>
    <w:rsid w:val="00CE7561"/>
    <w:rsid w:val="00CF0E5A"/>
    <w:rsid w:val="00CF1354"/>
    <w:rsid w:val="00CF3B1F"/>
    <w:rsid w:val="00CF3BF6"/>
    <w:rsid w:val="00CF43B8"/>
    <w:rsid w:val="00CF44C8"/>
    <w:rsid w:val="00CF4B26"/>
    <w:rsid w:val="00CF51EF"/>
    <w:rsid w:val="00CF625B"/>
    <w:rsid w:val="00CF65A0"/>
    <w:rsid w:val="00CF687E"/>
    <w:rsid w:val="00CF797B"/>
    <w:rsid w:val="00D014F8"/>
    <w:rsid w:val="00D0349B"/>
    <w:rsid w:val="00D04434"/>
    <w:rsid w:val="00D04A84"/>
    <w:rsid w:val="00D10249"/>
    <w:rsid w:val="00D115C3"/>
    <w:rsid w:val="00D11897"/>
    <w:rsid w:val="00D13135"/>
    <w:rsid w:val="00D13E4E"/>
    <w:rsid w:val="00D239A7"/>
    <w:rsid w:val="00D23F47"/>
    <w:rsid w:val="00D254ED"/>
    <w:rsid w:val="00D3005B"/>
    <w:rsid w:val="00D32DB0"/>
    <w:rsid w:val="00D36E71"/>
    <w:rsid w:val="00D37D87"/>
    <w:rsid w:val="00D40B33"/>
    <w:rsid w:val="00D418F2"/>
    <w:rsid w:val="00D42D71"/>
    <w:rsid w:val="00D4318F"/>
    <w:rsid w:val="00D438BF"/>
    <w:rsid w:val="00D440F8"/>
    <w:rsid w:val="00D44A43"/>
    <w:rsid w:val="00D469F0"/>
    <w:rsid w:val="00D46E4B"/>
    <w:rsid w:val="00D516CC"/>
    <w:rsid w:val="00D546FF"/>
    <w:rsid w:val="00D55AD5"/>
    <w:rsid w:val="00D576CA"/>
    <w:rsid w:val="00D60E13"/>
    <w:rsid w:val="00D61AF5"/>
    <w:rsid w:val="00D62CD5"/>
    <w:rsid w:val="00D6435F"/>
    <w:rsid w:val="00D644EA"/>
    <w:rsid w:val="00D652B5"/>
    <w:rsid w:val="00D66155"/>
    <w:rsid w:val="00D66EEC"/>
    <w:rsid w:val="00D708B0"/>
    <w:rsid w:val="00D72696"/>
    <w:rsid w:val="00D7303F"/>
    <w:rsid w:val="00D734F1"/>
    <w:rsid w:val="00D767F3"/>
    <w:rsid w:val="00D76DF3"/>
    <w:rsid w:val="00D77B1D"/>
    <w:rsid w:val="00D80015"/>
    <w:rsid w:val="00D8021F"/>
    <w:rsid w:val="00D80383"/>
    <w:rsid w:val="00D80C23"/>
    <w:rsid w:val="00D810E4"/>
    <w:rsid w:val="00D823C6"/>
    <w:rsid w:val="00D82EFE"/>
    <w:rsid w:val="00D862FA"/>
    <w:rsid w:val="00D86A02"/>
    <w:rsid w:val="00D86CA3"/>
    <w:rsid w:val="00D871CE"/>
    <w:rsid w:val="00D90FF9"/>
    <w:rsid w:val="00D9196D"/>
    <w:rsid w:val="00D92982"/>
    <w:rsid w:val="00D9475E"/>
    <w:rsid w:val="00D953E3"/>
    <w:rsid w:val="00D9610F"/>
    <w:rsid w:val="00DA022A"/>
    <w:rsid w:val="00DA0827"/>
    <w:rsid w:val="00DA2A25"/>
    <w:rsid w:val="00DA305E"/>
    <w:rsid w:val="00DA321A"/>
    <w:rsid w:val="00DA3759"/>
    <w:rsid w:val="00DA5007"/>
    <w:rsid w:val="00DA5417"/>
    <w:rsid w:val="00DA56E8"/>
    <w:rsid w:val="00DA6493"/>
    <w:rsid w:val="00DA6ED1"/>
    <w:rsid w:val="00DB0A9F"/>
    <w:rsid w:val="00DB1E66"/>
    <w:rsid w:val="00DB2889"/>
    <w:rsid w:val="00DB377D"/>
    <w:rsid w:val="00DC01FD"/>
    <w:rsid w:val="00DC0D37"/>
    <w:rsid w:val="00DC1EB9"/>
    <w:rsid w:val="00DC2D36"/>
    <w:rsid w:val="00DC3095"/>
    <w:rsid w:val="00DC46E3"/>
    <w:rsid w:val="00DC53EF"/>
    <w:rsid w:val="00DD15A6"/>
    <w:rsid w:val="00DD7026"/>
    <w:rsid w:val="00DE1289"/>
    <w:rsid w:val="00DE25B8"/>
    <w:rsid w:val="00DE3C86"/>
    <w:rsid w:val="00DE3FC8"/>
    <w:rsid w:val="00DE5608"/>
    <w:rsid w:val="00DE58D0"/>
    <w:rsid w:val="00DE654F"/>
    <w:rsid w:val="00DE6E0E"/>
    <w:rsid w:val="00DF0B6E"/>
    <w:rsid w:val="00DF15E0"/>
    <w:rsid w:val="00DF37A0"/>
    <w:rsid w:val="00DF475E"/>
    <w:rsid w:val="00E02EDF"/>
    <w:rsid w:val="00E04EB3"/>
    <w:rsid w:val="00E07FCC"/>
    <w:rsid w:val="00E106C3"/>
    <w:rsid w:val="00E110E7"/>
    <w:rsid w:val="00E11B20"/>
    <w:rsid w:val="00E130B1"/>
    <w:rsid w:val="00E13151"/>
    <w:rsid w:val="00E17FA2"/>
    <w:rsid w:val="00E22330"/>
    <w:rsid w:val="00E26180"/>
    <w:rsid w:val="00E30B5A"/>
    <w:rsid w:val="00E3123D"/>
    <w:rsid w:val="00E31461"/>
    <w:rsid w:val="00E31D43"/>
    <w:rsid w:val="00E32608"/>
    <w:rsid w:val="00E3290B"/>
    <w:rsid w:val="00E34188"/>
    <w:rsid w:val="00E345CD"/>
    <w:rsid w:val="00E34B6E"/>
    <w:rsid w:val="00E35559"/>
    <w:rsid w:val="00E35659"/>
    <w:rsid w:val="00E3723A"/>
    <w:rsid w:val="00E37860"/>
    <w:rsid w:val="00E40427"/>
    <w:rsid w:val="00E40AB7"/>
    <w:rsid w:val="00E4128E"/>
    <w:rsid w:val="00E41FF0"/>
    <w:rsid w:val="00E42728"/>
    <w:rsid w:val="00E446F1"/>
    <w:rsid w:val="00E44974"/>
    <w:rsid w:val="00E4502B"/>
    <w:rsid w:val="00E45524"/>
    <w:rsid w:val="00E461A8"/>
    <w:rsid w:val="00E46886"/>
    <w:rsid w:val="00E47AEF"/>
    <w:rsid w:val="00E53B75"/>
    <w:rsid w:val="00E54057"/>
    <w:rsid w:val="00E547C0"/>
    <w:rsid w:val="00E54E3B"/>
    <w:rsid w:val="00E5553A"/>
    <w:rsid w:val="00E57565"/>
    <w:rsid w:val="00E61F69"/>
    <w:rsid w:val="00E61FA8"/>
    <w:rsid w:val="00E633B6"/>
    <w:rsid w:val="00E63838"/>
    <w:rsid w:val="00E64434"/>
    <w:rsid w:val="00E6510A"/>
    <w:rsid w:val="00E66A35"/>
    <w:rsid w:val="00E66C94"/>
    <w:rsid w:val="00E66F9D"/>
    <w:rsid w:val="00E67907"/>
    <w:rsid w:val="00E67C51"/>
    <w:rsid w:val="00E71501"/>
    <w:rsid w:val="00E71AA2"/>
    <w:rsid w:val="00E72EFC"/>
    <w:rsid w:val="00E735CB"/>
    <w:rsid w:val="00E73EC2"/>
    <w:rsid w:val="00E75374"/>
    <w:rsid w:val="00E758EC"/>
    <w:rsid w:val="00E773AC"/>
    <w:rsid w:val="00E80F38"/>
    <w:rsid w:val="00E82289"/>
    <w:rsid w:val="00E8234C"/>
    <w:rsid w:val="00E824BA"/>
    <w:rsid w:val="00E83AA9"/>
    <w:rsid w:val="00E85928"/>
    <w:rsid w:val="00E87822"/>
    <w:rsid w:val="00E90395"/>
    <w:rsid w:val="00E90D89"/>
    <w:rsid w:val="00E90E49"/>
    <w:rsid w:val="00E917F9"/>
    <w:rsid w:val="00E924C4"/>
    <w:rsid w:val="00E9291C"/>
    <w:rsid w:val="00E93FFE"/>
    <w:rsid w:val="00E94F8A"/>
    <w:rsid w:val="00E97219"/>
    <w:rsid w:val="00EA7A41"/>
    <w:rsid w:val="00EB077B"/>
    <w:rsid w:val="00EB1264"/>
    <w:rsid w:val="00EB4027"/>
    <w:rsid w:val="00EB4564"/>
    <w:rsid w:val="00EB45A4"/>
    <w:rsid w:val="00EB4EA2"/>
    <w:rsid w:val="00EB5EB4"/>
    <w:rsid w:val="00EB7897"/>
    <w:rsid w:val="00EB7AFB"/>
    <w:rsid w:val="00EC27C6"/>
    <w:rsid w:val="00EC4207"/>
    <w:rsid w:val="00EC5653"/>
    <w:rsid w:val="00EC5DCE"/>
    <w:rsid w:val="00EC60B5"/>
    <w:rsid w:val="00EC71CE"/>
    <w:rsid w:val="00ED06D0"/>
    <w:rsid w:val="00ED1006"/>
    <w:rsid w:val="00ED14B1"/>
    <w:rsid w:val="00EE0B9E"/>
    <w:rsid w:val="00EE4064"/>
    <w:rsid w:val="00EE5CA7"/>
    <w:rsid w:val="00EE6142"/>
    <w:rsid w:val="00EE75F3"/>
    <w:rsid w:val="00EF18FE"/>
    <w:rsid w:val="00EF5787"/>
    <w:rsid w:val="00EF60D0"/>
    <w:rsid w:val="00F00556"/>
    <w:rsid w:val="00F043D6"/>
    <w:rsid w:val="00F0528D"/>
    <w:rsid w:val="00F055DA"/>
    <w:rsid w:val="00F06C67"/>
    <w:rsid w:val="00F06DFD"/>
    <w:rsid w:val="00F071D1"/>
    <w:rsid w:val="00F07533"/>
    <w:rsid w:val="00F07E49"/>
    <w:rsid w:val="00F10629"/>
    <w:rsid w:val="00F11772"/>
    <w:rsid w:val="00F15FA5"/>
    <w:rsid w:val="00F17121"/>
    <w:rsid w:val="00F209B7"/>
    <w:rsid w:val="00F20CB5"/>
    <w:rsid w:val="00F2376F"/>
    <w:rsid w:val="00F23D08"/>
    <w:rsid w:val="00F243D8"/>
    <w:rsid w:val="00F26BBF"/>
    <w:rsid w:val="00F30828"/>
    <w:rsid w:val="00F30DB9"/>
    <w:rsid w:val="00F313D6"/>
    <w:rsid w:val="00F33261"/>
    <w:rsid w:val="00F358E1"/>
    <w:rsid w:val="00F36417"/>
    <w:rsid w:val="00F40F0C"/>
    <w:rsid w:val="00F43740"/>
    <w:rsid w:val="00F442C1"/>
    <w:rsid w:val="00F454EE"/>
    <w:rsid w:val="00F4766C"/>
    <w:rsid w:val="00F507D1"/>
    <w:rsid w:val="00F519CE"/>
    <w:rsid w:val="00F51ADA"/>
    <w:rsid w:val="00F6038C"/>
    <w:rsid w:val="00F607C5"/>
    <w:rsid w:val="00F60DEA"/>
    <w:rsid w:val="00F6302A"/>
    <w:rsid w:val="00F64C2B"/>
    <w:rsid w:val="00F651BE"/>
    <w:rsid w:val="00F67CFB"/>
    <w:rsid w:val="00F67F53"/>
    <w:rsid w:val="00F703BE"/>
    <w:rsid w:val="00F715BA"/>
    <w:rsid w:val="00F71F69"/>
    <w:rsid w:val="00F72052"/>
    <w:rsid w:val="00F72B72"/>
    <w:rsid w:val="00F74BB9"/>
    <w:rsid w:val="00F75582"/>
    <w:rsid w:val="00F75A7F"/>
    <w:rsid w:val="00F76EFA"/>
    <w:rsid w:val="00F804BE"/>
    <w:rsid w:val="00F8114F"/>
    <w:rsid w:val="00F817CE"/>
    <w:rsid w:val="00F83391"/>
    <w:rsid w:val="00F8456C"/>
    <w:rsid w:val="00F8492A"/>
    <w:rsid w:val="00F85701"/>
    <w:rsid w:val="00F859D8"/>
    <w:rsid w:val="00F868F5"/>
    <w:rsid w:val="00F87AF8"/>
    <w:rsid w:val="00F9056A"/>
    <w:rsid w:val="00F90F8D"/>
    <w:rsid w:val="00F92782"/>
    <w:rsid w:val="00F92878"/>
    <w:rsid w:val="00F92917"/>
    <w:rsid w:val="00F92C7C"/>
    <w:rsid w:val="00F93AA9"/>
    <w:rsid w:val="00F9437D"/>
    <w:rsid w:val="00F96985"/>
    <w:rsid w:val="00F97838"/>
    <w:rsid w:val="00FA23D3"/>
    <w:rsid w:val="00FA2BB3"/>
    <w:rsid w:val="00FA45A3"/>
    <w:rsid w:val="00FB3043"/>
    <w:rsid w:val="00FB4C80"/>
    <w:rsid w:val="00FB5528"/>
    <w:rsid w:val="00FB6966"/>
    <w:rsid w:val="00FB6A6A"/>
    <w:rsid w:val="00FC19E8"/>
    <w:rsid w:val="00FC4AD0"/>
    <w:rsid w:val="00FC53CA"/>
    <w:rsid w:val="00FC5CF4"/>
    <w:rsid w:val="00FC6653"/>
    <w:rsid w:val="00FC6897"/>
    <w:rsid w:val="00FC7429"/>
    <w:rsid w:val="00FC798B"/>
    <w:rsid w:val="00FD07F6"/>
    <w:rsid w:val="00FD1EC8"/>
    <w:rsid w:val="00FD3FB3"/>
    <w:rsid w:val="00FD47ED"/>
    <w:rsid w:val="00FD5AE4"/>
    <w:rsid w:val="00FD74DB"/>
    <w:rsid w:val="00FD7660"/>
    <w:rsid w:val="00FD7B23"/>
    <w:rsid w:val="00FE0655"/>
    <w:rsid w:val="00FE211F"/>
    <w:rsid w:val="00FE2365"/>
    <w:rsid w:val="00FE4712"/>
    <w:rsid w:val="00FE4C7B"/>
    <w:rsid w:val="00FE7336"/>
    <w:rsid w:val="00FE787C"/>
    <w:rsid w:val="00FF2021"/>
    <w:rsid w:val="00FF2E06"/>
    <w:rsid w:val="00FF335B"/>
    <w:rsid w:val="00FF45A5"/>
    <w:rsid w:val="00FF5C91"/>
    <w:rsid w:val="00FF6867"/>
    <w:rsid w:val="00FF6C49"/>
    <w:rsid w:val="00FF71AC"/>
    <w:rsid w:val="00FF7E2B"/>
    <w:rsid w:val="00FF7EAA"/>
    <w:rsid w:val="30E42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link w:val="3GPPHeaderChar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qFormat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link w:val="B5Char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A4F4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A4F4E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E61FA8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EB78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EB7897"/>
    <w:rPr>
      <w:rFonts w:ascii="Courier New" w:hAnsi="Courier New"/>
      <w:noProof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120810"/>
    <w:pPr>
      <w:overflowPunct/>
      <w:autoSpaceDE/>
      <w:autoSpaceDN/>
      <w:adjustRightInd/>
      <w:spacing w:after="160" w:line="25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ReferenceChar">
    <w:name w:val="Reference Char"/>
    <w:link w:val="Reference"/>
    <w:locked/>
    <w:rsid w:val="00120810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106C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06CB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FC53CA"/>
    <w:rPr>
      <w:rFonts w:ascii="Times New Roman" w:hAnsi="Times New Roman"/>
      <w:lang w:val="x-none" w:eastAsia="ja-JP"/>
    </w:rPr>
  </w:style>
  <w:style w:type="paragraph" w:customStyle="1" w:styleId="NO">
    <w:name w:val="NO"/>
    <w:basedOn w:val="Normal"/>
    <w:link w:val="NOChar"/>
    <w:qFormat/>
    <w:rsid w:val="00FC53CA"/>
    <w:pPr>
      <w:keepLines/>
      <w:spacing w:after="180"/>
      <w:ind w:left="1135" w:hanging="851"/>
      <w:jc w:val="left"/>
      <w:textAlignment w:val="auto"/>
    </w:pPr>
    <w:rPr>
      <w:rFonts w:ascii="Times New Roman" w:hAnsi="Times New Roman"/>
      <w:lang w:val="x-none" w:eastAsia="ja-JP"/>
    </w:rPr>
  </w:style>
  <w:style w:type="character" w:customStyle="1" w:styleId="B2Char">
    <w:name w:val="B2 Char"/>
    <w:link w:val="B2"/>
    <w:qFormat/>
    <w:locked/>
    <w:rsid w:val="00FC53C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locked/>
    <w:rsid w:val="00FC53CA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locked/>
    <w:rsid w:val="00FC53CA"/>
    <w:rPr>
      <w:rFonts w:ascii="Arial" w:hAnsi="Arial"/>
      <w:lang w:val="en-GB" w:eastAsia="en-US"/>
    </w:rPr>
  </w:style>
  <w:style w:type="character" w:customStyle="1" w:styleId="B5Char">
    <w:name w:val="B5 Char"/>
    <w:link w:val="B5"/>
    <w:locked/>
    <w:rsid w:val="00FC53CA"/>
    <w:rPr>
      <w:rFonts w:ascii="Arial" w:hAnsi="Arial"/>
      <w:lang w:val="en-GB" w:eastAsia="en-US"/>
    </w:rPr>
  </w:style>
  <w:style w:type="character" w:customStyle="1" w:styleId="THChar">
    <w:name w:val="TH Char"/>
    <w:link w:val="TH"/>
    <w:locked/>
    <w:rsid w:val="00A9191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5621E"/>
    <w:rPr>
      <w:rFonts w:ascii="Arial" w:hAnsi="Arial"/>
      <w:lang w:val="en-GB"/>
    </w:rPr>
  </w:style>
  <w:style w:type="paragraph" w:customStyle="1" w:styleId="Note-Boxed">
    <w:name w:val="Note - Boxed"/>
    <w:basedOn w:val="Normal"/>
    <w:next w:val="Normal"/>
    <w:rsid w:val="004D627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3GPPHeaderChar">
    <w:name w:val="3GPP_Header Char"/>
    <w:link w:val="3GPPHeader"/>
    <w:rsid w:val="00681F1C"/>
    <w:rPr>
      <w:rFonts w:ascii="Arial" w:hAnsi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5NUHHDQN7SK2-1476151046-44374</_dlc_DocId>
    <_dlc_DocIdUrl xmlns="f166a696-7b5b-4ccd-9f0c-ffde0cceec81">
      <Url>https://ericsson.sharepoint.com/sites/star/_layouts/15/DocIdRedir.aspx?ID=5NUHHDQN7SK2-1476151046-44374</Url>
      <Description>5NUHHDQN7SK2-1476151046-44374</Description>
    </_dlc_DocIdUrl>
    <_Flow_SignoffStatus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ED785-DAC6-4548-81D2-96BE5A5699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95DA9F-BF2F-4F7C-BD9C-3C1346624E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17B52A-F1E3-468B-8F6D-EA47A3B487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FCC1775-65E0-4BF8-90DD-A457BFCA0D2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126ADE6-EEF6-4B52-AEE2-CC33B6B86FB0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166a696-7b5b-4ccd-9f0c-ffde0cceec81"/>
    <ds:schemaRef ds:uri="611109f9-ed58-4498-a270-1fb2086a5321"/>
    <ds:schemaRef ds:uri="d8762117-8292-4133-b1c7-eab5c6487cfd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B4A2844F-8FAF-4711-B662-C4CBB6BCF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9</TotalTime>
  <Pages>4</Pages>
  <Words>967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</cp:lastModifiedBy>
  <cp:revision>47</cp:revision>
  <cp:lastPrinted>2008-01-31T06:09:00Z</cp:lastPrinted>
  <dcterms:created xsi:type="dcterms:W3CDTF">2019-03-26T12:31:00Z</dcterms:created>
  <dcterms:modified xsi:type="dcterms:W3CDTF">2019-03-28T21:05:00Z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1c8bb9be-a4e2-4494-9ade-c06a8840b747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512">
    <vt:lpwstr>353</vt:lpwstr>
  </property>
  <property fmtid="{D5CDD505-2E9C-101B-9397-08002B2CF9AE}" pid="15" name="AuthorIds_UIVersion_1024">
    <vt:lpwstr>353</vt:lpwstr>
  </property>
  <property fmtid="{D5CDD505-2E9C-101B-9397-08002B2CF9AE}" pid="16" name="AuthorIds_UIVersion_1536">
    <vt:lpwstr>353</vt:lpwstr>
  </property>
  <property fmtid="{D5CDD505-2E9C-101B-9397-08002B2CF9AE}" pid="17" name="AuthorIds_UIVersion_2048">
    <vt:lpwstr>353</vt:lpwstr>
  </property>
  <property fmtid="{D5CDD505-2E9C-101B-9397-08002B2CF9AE}" pid="18" name="AuthorIds_UIVersion_2560">
    <vt:lpwstr>353</vt:lpwstr>
  </property>
  <property fmtid="{D5CDD505-2E9C-101B-9397-08002B2CF9AE}" pid="19" name="AuthorIds_UIVersion_3584">
    <vt:lpwstr>353</vt:lpwstr>
  </property>
  <property fmtid="{D5CDD505-2E9C-101B-9397-08002B2CF9AE}" pid="20" name="AuthorIds_UIVersion_5120">
    <vt:lpwstr>246</vt:lpwstr>
  </property>
  <property fmtid="{D5CDD505-2E9C-101B-9397-08002B2CF9AE}" pid="21" name="AuthorIds_UIVersion_6144">
    <vt:lpwstr>246</vt:lpwstr>
  </property>
  <property fmtid="{D5CDD505-2E9C-101B-9397-08002B2CF9AE}" pid="22" name="AuthorIds_UIVersion_7680">
    <vt:lpwstr>246</vt:lpwstr>
  </property>
</Properties>
</file>